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08238" w14:textId="77777777" w:rsidR="00152708" w:rsidRDefault="00152708" w:rsidP="00152708">
      <w:pPr>
        <w:rPr>
          <w:rFonts w:ascii="Times New Roman" w:hAnsi="Times New Roman" w:cs="Times New Roman"/>
          <w:sz w:val="24"/>
          <w:szCs w:val="24"/>
        </w:rPr>
      </w:pPr>
      <w:r>
        <w:rPr>
          <w:noProof/>
          <w:lang w:eastAsia="fr-FR"/>
        </w:rPr>
        <w:drawing>
          <wp:inline distT="0" distB="0" distL="0" distR="0" wp14:anchorId="65485CB5" wp14:editId="24196AEA">
            <wp:extent cx="2114286" cy="2419048"/>
            <wp:effectExtent l="0" t="0" r="635"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14286" cy="2419048"/>
                    </a:xfrm>
                    <a:prstGeom prst="rect">
                      <a:avLst/>
                    </a:prstGeom>
                  </pic:spPr>
                </pic:pic>
              </a:graphicData>
            </a:graphic>
          </wp:inline>
        </w:drawing>
      </w:r>
    </w:p>
    <w:p w14:paraId="28B04742" w14:textId="4D7453A1" w:rsidR="00152708" w:rsidRPr="00334D72" w:rsidRDefault="0014729D" w:rsidP="00152708">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14:anchorId="7E2760B4" wp14:editId="2205A414">
                <wp:simplePos x="0" y="0"/>
                <wp:positionH relativeFrom="column">
                  <wp:posOffset>1085850</wp:posOffset>
                </wp:positionH>
                <wp:positionV relativeFrom="paragraph">
                  <wp:posOffset>43180</wp:posOffset>
                </wp:positionV>
                <wp:extent cx="4857750" cy="2714625"/>
                <wp:effectExtent l="38100" t="38100" r="19050"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714625"/>
                        </a:xfrm>
                        <a:prstGeom prst="rect">
                          <a:avLst/>
                        </a:prstGeom>
                        <a:solidFill>
                          <a:schemeClr val="bg2"/>
                        </a:solidFill>
                        <a:ln w="76200" cmpd="tri">
                          <a:solidFill>
                            <a:srgbClr val="000000"/>
                          </a:solidFill>
                          <a:miter lim="800000"/>
                          <a:headEnd/>
                          <a:tailEnd/>
                        </a:ln>
                      </wps:spPr>
                      <wps:txbx>
                        <w:txbxContent>
                          <w:p w14:paraId="38A7556B" w14:textId="77777777" w:rsidR="00152708" w:rsidRDefault="00152708" w:rsidP="00152708">
                            <w:pPr>
                              <w:pStyle w:val="Default"/>
                              <w:jc w:val="center"/>
                              <w:rPr>
                                <w:rFonts w:ascii="Times New Roman" w:hAnsi="Times New Roman" w:cs="Times New Roman"/>
                                <w:b/>
                                <w:bCs/>
                                <w:sz w:val="36"/>
                                <w:szCs w:val="36"/>
                              </w:rPr>
                            </w:pPr>
                            <w:r>
                              <w:rPr>
                                <w:rFonts w:ascii="Times New Roman" w:hAnsi="Times New Roman" w:cs="Times New Roman"/>
                                <w:b/>
                                <w:bCs/>
                                <w:sz w:val="36"/>
                                <w:szCs w:val="36"/>
                              </w:rPr>
                              <w:t>CAP Cuisine</w:t>
                            </w:r>
                          </w:p>
                          <w:p w14:paraId="0684A9A4" w14:textId="77777777" w:rsidR="00152708" w:rsidRDefault="00152708" w:rsidP="00152708">
                            <w:pPr>
                              <w:pStyle w:val="Default"/>
                              <w:jc w:val="center"/>
                              <w:rPr>
                                <w:rFonts w:ascii="Times New Roman" w:hAnsi="Times New Roman" w:cs="Times New Roman"/>
                                <w:b/>
                                <w:bCs/>
                                <w:sz w:val="36"/>
                                <w:szCs w:val="36"/>
                              </w:rPr>
                            </w:pPr>
                            <w:r>
                              <w:rPr>
                                <w:rFonts w:ascii="Times New Roman" w:hAnsi="Times New Roman" w:cs="Times New Roman"/>
                                <w:b/>
                                <w:bCs/>
                                <w:sz w:val="36"/>
                                <w:szCs w:val="36"/>
                              </w:rPr>
                              <w:t xml:space="preserve">CAP Commercialisation et Services en Hôtel Café Restaurant </w:t>
                            </w:r>
                          </w:p>
                          <w:p w14:paraId="2A6C9BCC" w14:textId="77777777" w:rsidR="00152708" w:rsidRPr="00334D72" w:rsidRDefault="00152708" w:rsidP="00152708">
                            <w:pPr>
                              <w:pStyle w:val="Default"/>
                              <w:jc w:val="center"/>
                              <w:rPr>
                                <w:rFonts w:ascii="Times New Roman" w:hAnsi="Times New Roman" w:cs="Times New Roman"/>
                                <w:sz w:val="36"/>
                                <w:szCs w:val="36"/>
                              </w:rPr>
                            </w:pPr>
                          </w:p>
                          <w:p w14:paraId="23A1A2D3" w14:textId="77777777" w:rsidR="00152708" w:rsidRPr="00334D72" w:rsidRDefault="00152708" w:rsidP="00152708">
                            <w:pPr>
                              <w:pStyle w:val="Default"/>
                              <w:jc w:val="center"/>
                              <w:rPr>
                                <w:rFonts w:ascii="Times New Roman" w:hAnsi="Times New Roman" w:cs="Times New Roman"/>
                                <w:sz w:val="36"/>
                                <w:szCs w:val="36"/>
                              </w:rPr>
                            </w:pPr>
                            <w:r w:rsidRPr="00334D72">
                              <w:rPr>
                                <w:rFonts w:ascii="Times New Roman" w:hAnsi="Times New Roman" w:cs="Times New Roman"/>
                                <w:b/>
                                <w:bCs/>
                                <w:sz w:val="36"/>
                                <w:szCs w:val="36"/>
                              </w:rPr>
                              <w:t>DOCUMENT ACADEMIQUE</w:t>
                            </w:r>
                          </w:p>
                          <w:p w14:paraId="0AF03798" w14:textId="77777777" w:rsidR="00152708" w:rsidRDefault="00152708" w:rsidP="00152708">
                            <w:pPr>
                              <w:pStyle w:val="Default"/>
                              <w:jc w:val="center"/>
                              <w:rPr>
                                <w:rFonts w:ascii="Times New Roman" w:hAnsi="Times New Roman" w:cs="Times New Roman"/>
                                <w:b/>
                                <w:bCs/>
                                <w:sz w:val="36"/>
                                <w:szCs w:val="36"/>
                              </w:rPr>
                            </w:pPr>
                            <w:r w:rsidRPr="00334D72">
                              <w:rPr>
                                <w:rFonts w:ascii="Times New Roman" w:hAnsi="Times New Roman" w:cs="Times New Roman"/>
                                <w:b/>
                                <w:bCs/>
                                <w:sz w:val="36"/>
                                <w:szCs w:val="36"/>
                              </w:rPr>
                              <w:t>DE CADRAGE</w:t>
                            </w:r>
                          </w:p>
                          <w:p w14:paraId="3C918BE0" w14:textId="77777777" w:rsidR="00152708" w:rsidRPr="00334D72" w:rsidRDefault="00152708" w:rsidP="00152708">
                            <w:pPr>
                              <w:pStyle w:val="Default"/>
                              <w:jc w:val="center"/>
                              <w:rPr>
                                <w:rFonts w:ascii="Times New Roman" w:hAnsi="Times New Roman" w:cs="Times New Roman"/>
                                <w:sz w:val="36"/>
                                <w:szCs w:val="36"/>
                              </w:rPr>
                            </w:pPr>
                          </w:p>
                          <w:p w14:paraId="36AFD90E" w14:textId="77777777" w:rsidR="00152708" w:rsidRPr="00334D72" w:rsidRDefault="00152708" w:rsidP="00152708">
                            <w:pPr>
                              <w:pStyle w:val="Default"/>
                              <w:jc w:val="center"/>
                              <w:rPr>
                                <w:rFonts w:ascii="Times New Roman" w:hAnsi="Times New Roman" w:cs="Times New Roman"/>
                                <w:sz w:val="36"/>
                                <w:szCs w:val="36"/>
                              </w:rPr>
                            </w:pPr>
                            <w:r w:rsidRPr="00334D72">
                              <w:rPr>
                                <w:rFonts w:ascii="Times New Roman" w:hAnsi="Times New Roman" w:cs="Times New Roman"/>
                                <w:b/>
                                <w:bCs/>
                                <w:sz w:val="36"/>
                                <w:szCs w:val="36"/>
                              </w:rPr>
                              <w:t>SCIENCES APPLIQUEES</w:t>
                            </w:r>
                          </w:p>
                          <w:p w14:paraId="1326CF45" w14:textId="77777777" w:rsidR="00152708" w:rsidRPr="00334D72" w:rsidRDefault="00152708" w:rsidP="00152708">
                            <w:pPr>
                              <w:jc w:val="center"/>
                              <w:rPr>
                                <w:rFonts w:ascii="Times New Roman" w:hAnsi="Times New Roman" w:cs="Times New Roman"/>
                                <w:b/>
                                <w:bCs/>
                                <w:sz w:val="36"/>
                                <w:szCs w:val="36"/>
                              </w:rPr>
                            </w:pPr>
                            <w:r w:rsidRPr="00334D72">
                              <w:rPr>
                                <w:rFonts w:ascii="Times New Roman" w:hAnsi="Times New Roman" w:cs="Times New Roman"/>
                                <w:b/>
                                <w:bCs/>
                                <w:sz w:val="36"/>
                                <w:szCs w:val="36"/>
                              </w:rPr>
                              <w:t xml:space="preserve">Épreuve </w:t>
                            </w:r>
                            <w:r>
                              <w:rPr>
                                <w:rFonts w:ascii="Times New Roman" w:hAnsi="Times New Roman" w:cs="Times New Roman"/>
                                <w:b/>
                                <w:bCs/>
                                <w:sz w:val="36"/>
                                <w:szCs w:val="36"/>
                              </w:rPr>
                              <w:t>E</w:t>
                            </w:r>
                            <w:r w:rsidRPr="00334D72">
                              <w:rPr>
                                <w:rFonts w:ascii="Times New Roman" w:hAnsi="Times New Roman" w:cs="Times New Roman"/>
                                <w:b/>
                                <w:bCs/>
                                <w:sz w:val="36"/>
                                <w:szCs w:val="36"/>
                              </w:rPr>
                              <w:t>P1</w:t>
                            </w:r>
                          </w:p>
                          <w:p w14:paraId="52EA5418" w14:textId="77777777" w:rsidR="00152708" w:rsidRDefault="00152708" w:rsidP="001527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760B4" id="_x0000_t202" coordsize="21600,21600" o:spt="202" path="m,l,21600r21600,l21600,xe">
                <v:stroke joinstyle="miter"/>
                <v:path gradientshapeok="t" o:connecttype="rect"/>
              </v:shapetype>
              <v:shape id="Text Box 6" o:spid="_x0000_s1026" type="#_x0000_t202" style="position:absolute;margin-left:85.5pt;margin-top:3.4pt;width:382.5pt;height:2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" fillcolor="#eeece1 [3214]" strokeweight="6pt">
                <v:stroke linestyle="thickBetweenThin"/>
                <v:textbox>
                  <w:txbxContent>
                    <w:p w14:paraId="38A7556B" w14:textId="77777777" w:rsidR="00152708" w:rsidRDefault="00152708" w:rsidP="00152708">
                      <w:pPr>
                        <w:pStyle w:val="Default"/>
                        <w:jc w:val="center"/>
                        <w:rPr>
                          <w:rFonts w:ascii="Times New Roman" w:hAnsi="Times New Roman" w:cs="Times New Roman"/>
                          <w:b/>
                          <w:bCs/>
                          <w:sz w:val="36"/>
                          <w:szCs w:val="36"/>
                        </w:rPr>
                      </w:pPr>
                      <w:r>
                        <w:rPr>
                          <w:rFonts w:ascii="Times New Roman" w:hAnsi="Times New Roman" w:cs="Times New Roman"/>
                          <w:b/>
                          <w:bCs/>
                          <w:sz w:val="36"/>
                          <w:szCs w:val="36"/>
                        </w:rPr>
                        <w:t>CAP Cuisine</w:t>
                      </w:r>
                    </w:p>
                    <w:p w14:paraId="0684A9A4" w14:textId="77777777" w:rsidR="00152708" w:rsidRDefault="00152708" w:rsidP="00152708">
                      <w:pPr>
                        <w:pStyle w:val="Default"/>
                        <w:jc w:val="center"/>
                        <w:rPr>
                          <w:rFonts w:ascii="Times New Roman" w:hAnsi="Times New Roman" w:cs="Times New Roman"/>
                          <w:b/>
                          <w:bCs/>
                          <w:sz w:val="36"/>
                          <w:szCs w:val="36"/>
                        </w:rPr>
                      </w:pPr>
                      <w:r>
                        <w:rPr>
                          <w:rFonts w:ascii="Times New Roman" w:hAnsi="Times New Roman" w:cs="Times New Roman"/>
                          <w:b/>
                          <w:bCs/>
                          <w:sz w:val="36"/>
                          <w:szCs w:val="36"/>
                        </w:rPr>
                        <w:t xml:space="preserve">CAP Commercialisation et Services en Hôtel Café Restaurant </w:t>
                      </w:r>
                    </w:p>
                    <w:p w14:paraId="2A6C9BCC" w14:textId="77777777" w:rsidR="00152708" w:rsidRPr="00334D72" w:rsidRDefault="00152708" w:rsidP="00152708">
                      <w:pPr>
                        <w:pStyle w:val="Default"/>
                        <w:jc w:val="center"/>
                        <w:rPr>
                          <w:rFonts w:ascii="Times New Roman" w:hAnsi="Times New Roman" w:cs="Times New Roman"/>
                          <w:sz w:val="36"/>
                          <w:szCs w:val="36"/>
                        </w:rPr>
                      </w:pPr>
                    </w:p>
                    <w:p w14:paraId="23A1A2D3" w14:textId="77777777" w:rsidR="00152708" w:rsidRPr="00334D72" w:rsidRDefault="00152708" w:rsidP="00152708">
                      <w:pPr>
                        <w:pStyle w:val="Default"/>
                        <w:jc w:val="center"/>
                        <w:rPr>
                          <w:rFonts w:ascii="Times New Roman" w:hAnsi="Times New Roman" w:cs="Times New Roman"/>
                          <w:sz w:val="36"/>
                          <w:szCs w:val="36"/>
                        </w:rPr>
                      </w:pPr>
                      <w:r w:rsidRPr="00334D72">
                        <w:rPr>
                          <w:rFonts w:ascii="Times New Roman" w:hAnsi="Times New Roman" w:cs="Times New Roman"/>
                          <w:b/>
                          <w:bCs/>
                          <w:sz w:val="36"/>
                          <w:szCs w:val="36"/>
                        </w:rPr>
                        <w:t>DOCUMENT ACADEMIQUE</w:t>
                      </w:r>
                    </w:p>
                    <w:p w14:paraId="0AF03798" w14:textId="77777777" w:rsidR="00152708" w:rsidRDefault="00152708" w:rsidP="00152708">
                      <w:pPr>
                        <w:pStyle w:val="Default"/>
                        <w:jc w:val="center"/>
                        <w:rPr>
                          <w:rFonts w:ascii="Times New Roman" w:hAnsi="Times New Roman" w:cs="Times New Roman"/>
                          <w:b/>
                          <w:bCs/>
                          <w:sz w:val="36"/>
                          <w:szCs w:val="36"/>
                        </w:rPr>
                      </w:pPr>
                      <w:r w:rsidRPr="00334D72">
                        <w:rPr>
                          <w:rFonts w:ascii="Times New Roman" w:hAnsi="Times New Roman" w:cs="Times New Roman"/>
                          <w:b/>
                          <w:bCs/>
                          <w:sz w:val="36"/>
                          <w:szCs w:val="36"/>
                        </w:rPr>
                        <w:t>DE CADRAGE</w:t>
                      </w:r>
                    </w:p>
                    <w:p w14:paraId="3C918BE0" w14:textId="77777777" w:rsidR="00152708" w:rsidRPr="00334D72" w:rsidRDefault="00152708" w:rsidP="00152708">
                      <w:pPr>
                        <w:pStyle w:val="Default"/>
                        <w:jc w:val="center"/>
                        <w:rPr>
                          <w:rFonts w:ascii="Times New Roman" w:hAnsi="Times New Roman" w:cs="Times New Roman"/>
                          <w:sz w:val="36"/>
                          <w:szCs w:val="36"/>
                        </w:rPr>
                      </w:pPr>
                    </w:p>
                    <w:p w14:paraId="36AFD90E" w14:textId="77777777" w:rsidR="00152708" w:rsidRPr="00334D72" w:rsidRDefault="00152708" w:rsidP="00152708">
                      <w:pPr>
                        <w:pStyle w:val="Default"/>
                        <w:jc w:val="center"/>
                        <w:rPr>
                          <w:rFonts w:ascii="Times New Roman" w:hAnsi="Times New Roman" w:cs="Times New Roman"/>
                          <w:sz w:val="36"/>
                          <w:szCs w:val="36"/>
                        </w:rPr>
                      </w:pPr>
                      <w:r w:rsidRPr="00334D72">
                        <w:rPr>
                          <w:rFonts w:ascii="Times New Roman" w:hAnsi="Times New Roman" w:cs="Times New Roman"/>
                          <w:b/>
                          <w:bCs/>
                          <w:sz w:val="36"/>
                          <w:szCs w:val="36"/>
                        </w:rPr>
                        <w:t>SCIENCES APPLIQUEES</w:t>
                      </w:r>
                    </w:p>
                    <w:p w14:paraId="1326CF45" w14:textId="77777777" w:rsidR="00152708" w:rsidRPr="00334D72" w:rsidRDefault="00152708" w:rsidP="00152708">
                      <w:pPr>
                        <w:jc w:val="center"/>
                        <w:rPr>
                          <w:rFonts w:ascii="Times New Roman" w:hAnsi="Times New Roman" w:cs="Times New Roman"/>
                          <w:b/>
                          <w:bCs/>
                          <w:sz w:val="36"/>
                          <w:szCs w:val="36"/>
                        </w:rPr>
                      </w:pPr>
                      <w:r w:rsidRPr="00334D72">
                        <w:rPr>
                          <w:rFonts w:ascii="Times New Roman" w:hAnsi="Times New Roman" w:cs="Times New Roman"/>
                          <w:b/>
                          <w:bCs/>
                          <w:sz w:val="36"/>
                          <w:szCs w:val="36"/>
                        </w:rPr>
                        <w:t xml:space="preserve">Épreuve </w:t>
                      </w:r>
                      <w:r>
                        <w:rPr>
                          <w:rFonts w:ascii="Times New Roman" w:hAnsi="Times New Roman" w:cs="Times New Roman"/>
                          <w:b/>
                          <w:bCs/>
                          <w:sz w:val="36"/>
                          <w:szCs w:val="36"/>
                        </w:rPr>
                        <w:t>E</w:t>
                      </w:r>
                      <w:r w:rsidRPr="00334D72">
                        <w:rPr>
                          <w:rFonts w:ascii="Times New Roman" w:hAnsi="Times New Roman" w:cs="Times New Roman"/>
                          <w:b/>
                          <w:bCs/>
                          <w:sz w:val="36"/>
                          <w:szCs w:val="36"/>
                        </w:rPr>
                        <w:t>P1</w:t>
                      </w:r>
                    </w:p>
                    <w:p w14:paraId="52EA5418" w14:textId="77777777" w:rsidR="00152708" w:rsidRDefault="00152708" w:rsidP="00152708"/>
                  </w:txbxContent>
                </v:textbox>
              </v:shape>
            </w:pict>
          </mc:Fallback>
        </mc:AlternateContent>
      </w:r>
    </w:p>
    <w:p w14:paraId="0DAA6933" w14:textId="77777777" w:rsidR="00152708" w:rsidRPr="00334D72" w:rsidRDefault="00152708" w:rsidP="00152708">
      <w:pPr>
        <w:pStyle w:val="Default"/>
        <w:rPr>
          <w:rFonts w:ascii="Times New Roman" w:hAnsi="Times New Roman" w:cs="Times New Roman"/>
        </w:rPr>
      </w:pPr>
    </w:p>
    <w:p w14:paraId="5D928DAC" w14:textId="77777777" w:rsidR="00152708" w:rsidRDefault="00152708" w:rsidP="00152708">
      <w:pPr>
        <w:rPr>
          <w:rFonts w:ascii="Times New Roman" w:hAnsi="Times New Roman" w:cs="Times New Roman"/>
          <w:bCs/>
          <w:sz w:val="24"/>
          <w:szCs w:val="24"/>
        </w:rPr>
      </w:pPr>
    </w:p>
    <w:p w14:paraId="5A51F442" w14:textId="77777777" w:rsidR="00152708" w:rsidRDefault="00152708" w:rsidP="00152708">
      <w:pPr>
        <w:rPr>
          <w:rFonts w:ascii="Times New Roman" w:hAnsi="Times New Roman" w:cs="Times New Roman"/>
          <w:bCs/>
          <w:sz w:val="24"/>
          <w:szCs w:val="24"/>
        </w:rPr>
      </w:pPr>
    </w:p>
    <w:p w14:paraId="1514785F" w14:textId="77777777" w:rsidR="00152708" w:rsidRDefault="00152708" w:rsidP="00152708">
      <w:pPr>
        <w:rPr>
          <w:rFonts w:ascii="Times New Roman" w:hAnsi="Times New Roman" w:cs="Times New Roman"/>
          <w:bCs/>
          <w:sz w:val="24"/>
          <w:szCs w:val="24"/>
        </w:rPr>
      </w:pPr>
    </w:p>
    <w:p w14:paraId="4D5A99AC" w14:textId="77777777" w:rsidR="00152708" w:rsidRDefault="00152708" w:rsidP="00152708">
      <w:pPr>
        <w:rPr>
          <w:rFonts w:ascii="Times New Roman" w:hAnsi="Times New Roman" w:cs="Times New Roman"/>
          <w:bCs/>
          <w:sz w:val="24"/>
          <w:szCs w:val="24"/>
        </w:rPr>
      </w:pPr>
    </w:p>
    <w:p w14:paraId="27C62810" w14:textId="77777777" w:rsidR="00152708" w:rsidRDefault="00152708" w:rsidP="00152708">
      <w:pPr>
        <w:rPr>
          <w:rFonts w:ascii="Times New Roman" w:hAnsi="Times New Roman" w:cs="Times New Roman"/>
          <w:bCs/>
          <w:sz w:val="24"/>
          <w:szCs w:val="24"/>
        </w:rPr>
      </w:pPr>
    </w:p>
    <w:p w14:paraId="77FBB9B6" w14:textId="77777777" w:rsidR="00152708" w:rsidRPr="00334D72" w:rsidRDefault="00152708" w:rsidP="00152708">
      <w:pPr>
        <w:rPr>
          <w:rFonts w:ascii="Times New Roman" w:hAnsi="Times New Roman" w:cs="Times New Roman"/>
          <w:bCs/>
          <w:sz w:val="24"/>
          <w:szCs w:val="24"/>
        </w:rPr>
      </w:pPr>
    </w:p>
    <w:p w14:paraId="0F107B66" w14:textId="77777777" w:rsidR="00152708" w:rsidRPr="00334D72" w:rsidRDefault="00152708" w:rsidP="00152708">
      <w:pPr>
        <w:rPr>
          <w:rFonts w:ascii="Times New Roman" w:hAnsi="Times New Roman" w:cs="Times New Roman"/>
          <w:bCs/>
          <w:sz w:val="24"/>
          <w:szCs w:val="24"/>
        </w:rPr>
      </w:pPr>
    </w:p>
    <w:p w14:paraId="065AAA56" w14:textId="77777777" w:rsidR="00152708" w:rsidRPr="00334D72" w:rsidRDefault="00152708" w:rsidP="00152708">
      <w:pPr>
        <w:pStyle w:val="Default"/>
        <w:rPr>
          <w:rFonts w:ascii="Times New Roman" w:hAnsi="Times New Roman" w:cs="Times New Roman"/>
        </w:rPr>
      </w:pPr>
    </w:p>
    <w:p w14:paraId="5F455425" w14:textId="77777777" w:rsidR="00152708" w:rsidRPr="00334D72" w:rsidRDefault="00152708" w:rsidP="00152708">
      <w:pPr>
        <w:pStyle w:val="Default"/>
        <w:jc w:val="center"/>
        <w:rPr>
          <w:rFonts w:ascii="Times New Roman" w:hAnsi="Times New Roman" w:cs="Times New Roman"/>
          <w:sz w:val="32"/>
          <w:szCs w:val="32"/>
        </w:rPr>
      </w:pPr>
      <w:r w:rsidRPr="00334D72">
        <w:rPr>
          <w:rFonts w:ascii="Times New Roman" w:hAnsi="Times New Roman" w:cs="Times New Roman"/>
          <w:b/>
          <w:bCs/>
          <w:sz w:val="32"/>
          <w:szCs w:val="32"/>
        </w:rPr>
        <w:t>Évaluation</w:t>
      </w:r>
      <w:r>
        <w:rPr>
          <w:rFonts w:ascii="Times New Roman" w:hAnsi="Times New Roman" w:cs="Times New Roman"/>
          <w:b/>
          <w:bCs/>
          <w:sz w:val="32"/>
          <w:szCs w:val="32"/>
        </w:rPr>
        <w:t>s</w:t>
      </w:r>
      <w:r w:rsidRPr="00334D72">
        <w:rPr>
          <w:rFonts w:ascii="Times New Roman" w:hAnsi="Times New Roman" w:cs="Times New Roman"/>
          <w:b/>
          <w:bCs/>
          <w:sz w:val="32"/>
          <w:szCs w:val="32"/>
        </w:rPr>
        <w:t xml:space="preserve"> par Contrôle en Cours de Formation</w:t>
      </w:r>
    </w:p>
    <w:p w14:paraId="01BA0469" w14:textId="77777777" w:rsidR="00152708" w:rsidRDefault="00152708" w:rsidP="00152708">
      <w:pPr>
        <w:pStyle w:val="Default"/>
        <w:rPr>
          <w:rFonts w:ascii="Times New Roman" w:hAnsi="Times New Roman" w:cs="Times New Roman"/>
          <w:b/>
          <w:bCs/>
        </w:rPr>
      </w:pPr>
    </w:p>
    <w:p w14:paraId="5847D203" w14:textId="77777777" w:rsidR="00152708" w:rsidRDefault="00152708" w:rsidP="00152708">
      <w:pPr>
        <w:pStyle w:val="Default"/>
        <w:rPr>
          <w:rFonts w:ascii="Times New Roman" w:hAnsi="Times New Roman" w:cs="Times New Roman"/>
          <w:b/>
          <w:bCs/>
        </w:rPr>
      </w:pPr>
    </w:p>
    <w:p w14:paraId="56509AD4" w14:textId="77777777" w:rsidR="00152708" w:rsidRDefault="00152708" w:rsidP="00152708">
      <w:pPr>
        <w:pStyle w:val="Default"/>
        <w:rPr>
          <w:rFonts w:ascii="Times New Roman" w:hAnsi="Times New Roman" w:cs="Times New Roman"/>
          <w:b/>
          <w:bCs/>
        </w:rPr>
      </w:pPr>
    </w:p>
    <w:p w14:paraId="6D508A69" w14:textId="77777777" w:rsidR="00152708" w:rsidRDefault="00152708" w:rsidP="00152708">
      <w:pPr>
        <w:pStyle w:val="Default"/>
        <w:rPr>
          <w:rFonts w:ascii="Times New Roman" w:hAnsi="Times New Roman" w:cs="Times New Roman"/>
          <w:b/>
          <w:bCs/>
        </w:rPr>
      </w:pPr>
    </w:p>
    <w:p w14:paraId="45DABE5A" w14:textId="77777777" w:rsidR="00152708" w:rsidRDefault="00152708" w:rsidP="00152708">
      <w:pPr>
        <w:pStyle w:val="Default"/>
        <w:jc w:val="center"/>
        <w:rPr>
          <w:rFonts w:ascii="Times New Roman" w:hAnsi="Times New Roman" w:cs="Times New Roman"/>
          <w:b/>
          <w:bCs/>
        </w:rPr>
      </w:pPr>
    </w:p>
    <w:p w14:paraId="73C56539" w14:textId="77777777" w:rsidR="00152708" w:rsidRDefault="00152708" w:rsidP="00152708">
      <w:pPr>
        <w:pStyle w:val="Default"/>
        <w:jc w:val="center"/>
        <w:rPr>
          <w:rFonts w:ascii="Times New Roman" w:hAnsi="Times New Roman" w:cs="Times New Roman"/>
          <w:b/>
          <w:bCs/>
        </w:rPr>
      </w:pPr>
    </w:p>
    <w:p w14:paraId="76C93670" w14:textId="77777777" w:rsidR="00152708" w:rsidRPr="00334D72" w:rsidRDefault="00152708" w:rsidP="00152708">
      <w:pPr>
        <w:pStyle w:val="Default"/>
        <w:jc w:val="center"/>
        <w:rPr>
          <w:rFonts w:ascii="Times New Roman" w:hAnsi="Times New Roman" w:cs="Times New Roman"/>
        </w:rPr>
      </w:pPr>
      <w:r w:rsidRPr="00334D72">
        <w:rPr>
          <w:rFonts w:ascii="Times New Roman" w:hAnsi="Times New Roman" w:cs="Times New Roman"/>
          <w:b/>
          <w:bCs/>
        </w:rPr>
        <w:t>Arrêté</w:t>
      </w:r>
      <w:r>
        <w:rPr>
          <w:rFonts w:ascii="Times New Roman" w:hAnsi="Times New Roman" w:cs="Times New Roman"/>
          <w:b/>
          <w:bCs/>
        </w:rPr>
        <w:t>s</w:t>
      </w:r>
      <w:r w:rsidRPr="00334D72">
        <w:rPr>
          <w:rFonts w:ascii="Times New Roman" w:hAnsi="Times New Roman" w:cs="Times New Roman"/>
          <w:b/>
          <w:bCs/>
        </w:rPr>
        <w:t xml:space="preserve"> du </w:t>
      </w:r>
      <w:r>
        <w:rPr>
          <w:rFonts w:ascii="Times New Roman" w:hAnsi="Times New Roman" w:cs="Times New Roman"/>
          <w:b/>
          <w:bCs/>
        </w:rPr>
        <w:t>17 mars 2016 et du 27 février 2017</w:t>
      </w:r>
    </w:p>
    <w:p w14:paraId="203A54E9" w14:textId="77777777" w:rsidR="00152708" w:rsidRDefault="00152708" w:rsidP="00152708">
      <w:pPr>
        <w:pStyle w:val="Default"/>
        <w:rPr>
          <w:rFonts w:ascii="Times New Roman" w:hAnsi="Times New Roman" w:cs="Times New Roman"/>
          <w:bCs/>
        </w:rPr>
      </w:pPr>
    </w:p>
    <w:p w14:paraId="78D8299C" w14:textId="77777777" w:rsidR="00152708" w:rsidRDefault="00152708" w:rsidP="00152708">
      <w:pPr>
        <w:pStyle w:val="Default"/>
        <w:rPr>
          <w:rFonts w:ascii="Times New Roman" w:hAnsi="Times New Roman" w:cs="Times New Roman"/>
          <w:bCs/>
        </w:rPr>
      </w:pPr>
    </w:p>
    <w:p w14:paraId="17C14401" w14:textId="77777777" w:rsidR="00152708" w:rsidRDefault="00152708" w:rsidP="00152708">
      <w:pPr>
        <w:pStyle w:val="Default"/>
        <w:rPr>
          <w:rFonts w:ascii="Times New Roman" w:hAnsi="Times New Roman" w:cs="Times New Roman"/>
          <w:bCs/>
        </w:rPr>
      </w:pPr>
    </w:p>
    <w:p w14:paraId="6C5A976D" w14:textId="77777777" w:rsidR="00152708" w:rsidRDefault="00152708" w:rsidP="00152708">
      <w:pPr>
        <w:pStyle w:val="Default"/>
        <w:rPr>
          <w:rFonts w:ascii="Times New Roman" w:hAnsi="Times New Roman" w:cs="Times New Roman"/>
          <w:bCs/>
        </w:rPr>
      </w:pPr>
    </w:p>
    <w:p w14:paraId="6A703239" w14:textId="77777777" w:rsidR="00152708" w:rsidRPr="00FF6719" w:rsidRDefault="00152708" w:rsidP="00152708">
      <w:pPr>
        <w:pStyle w:val="Default"/>
        <w:jc w:val="center"/>
        <w:rPr>
          <w:rFonts w:ascii="Times New Roman" w:hAnsi="Times New Roman" w:cs="Times New Roman"/>
          <w:b/>
          <w:bCs/>
          <w:sz w:val="28"/>
          <w:szCs w:val="28"/>
        </w:rPr>
      </w:pPr>
      <w:r>
        <w:rPr>
          <w:rFonts w:ascii="Times New Roman" w:hAnsi="Times New Roman" w:cs="Times New Roman"/>
          <w:b/>
          <w:bCs/>
          <w:sz w:val="28"/>
          <w:szCs w:val="28"/>
        </w:rPr>
        <w:t>Septembre 2019</w:t>
      </w:r>
    </w:p>
    <w:p w14:paraId="6D4397D6" w14:textId="77777777" w:rsidR="00152708" w:rsidRDefault="00152708" w:rsidP="00152708">
      <w:pPr>
        <w:pStyle w:val="Default"/>
        <w:rPr>
          <w:rFonts w:ascii="Times New Roman" w:hAnsi="Times New Roman" w:cs="Times New Roman"/>
          <w:bCs/>
        </w:rPr>
      </w:pPr>
    </w:p>
    <w:p w14:paraId="5524D27E" w14:textId="77777777" w:rsidR="00152708" w:rsidRDefault="00152708" w:rsidP="00152708">
      <w:pPr>
        <w:pStyle w:val="Default"/>
        <w:rPr>
          <w:rFonts w:ascii="Times New Roman" w:hAnsi="Times New Roman" w:cs="Times New Roman"/>
          <w:bCs/>
        </w:rPr>
      </w:pPr>
    </w:p>
    <w:p w14:paraId="00AC1F64" w14:textId="77777777" w:rsidR="00152708" w:rsidRDefault="00152708" w:rsidP="00152708">
      <w:pPr>
        <w:pStyle w:val="Default"/>
        <w:rPr>
          <w:rFonts w:ascii="Times New Roman" w:hAnsi="Times New Roman" w:cs="Times New Roman"/>
          <w:bCs/>
        </w:rPr>
      </w:pPr>
    </w:p>
    <w:p w14:paraId="663CFD38" w14:textId="77777777" w:rsidR="00152708" w:rsidRDefault="00152708" w:rsidP="00152708">
      <w:pPr>
        <w:pStyle w:val="Default"/>
        <w:rPr>
          <w:rFonts w:ascii="Times New Roman" w:hAnsi="Times New Roman" w:cs="Times New Roman"/>
          <w:bCs/>
        </w:rPr>
      </w:pPr>
    </w:p>
    <w:p w14:paraId="4CCB2888" w14:textId="77777777" w:rsidR="00152708" w:rsidRDefault="00152708" w:rsidP="00152708">
      <w:pPr>
        <w:pStyle w:val="Default"/>
        <w:rPr>
          <w:rFonts w:ascii="Times New Roman" w:hAnsi="Times New Roman" w:cs="Times New Roman"/>
          <w:bCs/>
        </w:rPr>
      </w:pPr>
    </w:p>
    <w:p w14:paraId="28DED0E2" w14:textId="77777777" w:rsidR="00152708" w:rsidRDefault="00152708" w:rsidP="00152708">
      <w:pPr>
        <w:pStyle w:val="Default"/>
        <w:rPr>
          <w:rFonts w:ascii="Times New Roman" w:hAnsi="Times New Roman" w:cs="Times New Roman"/>
          <w:bCs/>
        </w:rPr>
      </w:pPr>
    </w:p>
    <w:p w14:paraId="07004206" w14:textId="77777777" w:rsidR="00152708" w:rsidRDefault="00152708" w:rsidP="00152708">
      <w:pPr>
        <w:pStyle w:val="Default"/>
        <w:rPr>
          <w:rFonts w:ascii="Times New Roman" w:hAnsi="Times New Roman" w:cs="Times New Roman"/>
          <w:bCs/>
        </w:rPr>
      </w:pPr>
    </w:p>
    <w:p w14:paraId="2FF1A471" w14:textId="77777777" w:rsidR="00152708" w:rsidRPr="00334D72" w:rsidRDefault="00152708" w:rsidP="00152708">
      <w:pPr>
        <w:pStyle w:val="Default"/>
        <w:rPr>
          <w:rFonts w:ascii="Times New Roman" w:hAnsi="Times New Roman" w:cs="Times New Roman"/>
          <w:bCs/>
        </w:rPr>
      </w:pPr>
    </w:p>
    <w:p w14:paraId="643E48BB" w14:textId="77777777" w:rsidR="00152708" w:rsidRDefault="00152708" w:rsidP="00152708">
      <w:pPr>
        <w:pStyle w:val="Default"/>
        <w:jc w:val="center"/>
        <w:rPr>
          <w:rFonts w:ascii="Times New Roman" w:hAnsi="Times New Roman" w:cs="Times New Roman"/>
          <w:b/>
          <w:bCs/>
        </w:rPr>
      </w:pPr>
      <w:r>
        <w:rPr>
          <w:rFonts w:ascii="Times New Roman" w:hAnsi="Times New Roman" w:cs="Times New Roman"/>
          <w:b/>
          <w:bCs/>
        </w:rPr>
        <w:t>Document à destination des l</w:t>
      </w:r>
      <w:r w:rsidRPr="00334D72">
        <w:rPr>
          <w:rFonts w:ascii="Times New Roman" w:hAnsi="Times New Roman" w:cs="Times New Roman"/>
          <w:b/>
          <w:bCs/>
        </w:rPr>
        <w:t>ycées professionnels publics et privés sous contrat,</w:t>
      </w:r>
    </w:p>
    <w:p w14:paraId="44792B4A" w14:textId="77777777" w:rsidR="00152708" w:rsidRPr="00775CF8" w:rsidRDefault="00152708" w:rsidP="00152708">
      <w:pPr>
        <w:pStyle w:val="Default"/>
        <w:jc w:val="center"/>
        <w:rPr>
          <w:rFonts w:ascii="Times New Roman" w:hAnsi="Times New Roman" w:cs="Times New Roman"/>
        </w:rPr>
      </w:pPr>
      <w:r w:rsidRPr="00334D72">
        <w:rPr>
          <w:rFonts w:ascii="Times New Roman" w:hAnsi="Times New Roman" w:cs="Times New Roman"/>
          <w:b/>
          <w:bCs/>
        </w:rPr>
        <w:t>GRETA, CFA habilités</w:t>
      </w:r>
    </w:p>
    <w:p w14:paraId="777E8B4C" w14:textId="77777777" w:rsidR="00152708" w:rsidRDefault="00152708" w:rsidP="00152708">
      <w:pPr>
        <w:rPr>
          <w:rFonts w:ascii="Times New Roman" w:hAnsi="Times New Roman" w:cs="Times New Roman"/>
          <w:bCs/>
          <w:sz w:val="24"/>
          <w:szCs w:val="24"/>
        </w:rPr>
      </w:pPr>
    </w:p>
    <w:p w14:paraId="4CB2E582" w14:textId="77777777" w:rsidR="00152708" w:rsidRDefault="00152708" w:rsidP="00152708">
      <w:pPr>
        <w:rPr>
          <w:rFonts w:ascii="Times New Roman" w:hAnsi="Times New Roman" w:cs="Times New Roman"/>
          <w:bCs/>
          <w:sz w:val="24"/>
          <w:szCs w:val="24"/>
        </w:rPr>
      </w:pPr>
    </w:p>
    <w:p w14:paraId="061B92A8" w14:textId="77777777" w:rsidR="00152708" w:rsidRDefault="00152708" w:rsidP="00152708">
      <w:pPr>
        <w:jc w:val="center"/>
        <w:rPr>
          <w:rFonts w:ascii="Times New Roman" w:hAnsi="Times New Roman" w:cs="Times New Roman"/>
          <w:b/>
          <w:bCs/>
          <w:sz w:val="32"/>
          <w:szCs w:val="32"/>
        </w:rPr>
      </w:pPr>
    </w:p>
    <w:p w14:paraId="6AD5F61E" w14:textId="77777777" w:rsidR="00152708" w:rsidRDefault="00152708" w:rsidP="00152708">
      <w:pPr>
        <w:jc w:val="center"/>
        <w:rPr>
          <w:rFonts w:ascii="Times New Roman" w:hAnsi="Times New Roman" w:cs="Times New Roman"/>
          <w:b/>
          <w:bCs/>
          <w:sz w:val="32"/>
          <w:szCs w:val="32"/>
        </w:rPr>
      </w:pPr>
    </w:p>
    <w:p w14:paraId="2D4FDADB" w14:textId="77777777" w:rsidR="00152708" w:rsidRDefault="00152708" w:rsidP="00152708">
      <w:pPr>
        <w:jc w:val="center"/>
        <w:rPr>
          <w:rFonts w:ascii="Times New Roman" w:hAnsi="Times New Roman" w:cs="Times New Roman"/>
          <w:b/>
          <w:bCs/>
          <w:sz w:val="32"/>
          <w:szCs w:val="32"/>
        </w:rPr>
      </w:pPr>
    </w:p>
    <w:p w14:paraId="6B8BC412" w14:textId="77777777" w:rsidR="00152708" w:rsidRPr="004A4D39" w:rsidRDefault="00152708" w:rsidP="00152708">
      <w:pPr>
        <w:jc w:val="center"/>
        <w:rPr>
          <w:rFonts w:ascii="Times New Roman" w:hAnsi="Times New Roman" w:cs="Times New Roman"/>
          <w:b/>
          <w:bCs/>
          <w:sz w:val="32"/>
          <w:szCs w:val="32"/>
        </w:rPr>
      </w:pPr>
      <w:r w:rsidRPr="004A4D39">
        <w:rPr>
          <w:rFonts w:ascii="Times New Roman" w:hAnsi="Times New Roman" w:cs="Times New Roman"/>
          <w:b/>
          <w:bCs/>
          <w:sz w:val="32"/>
          <w:szCs w:val="32"/>
        </w:rPr>
        <w:t>SOMMAIRE</w:t>
      </w:r>
    </w:p>
    <w:p w14:paraId="6BEDCF70" w14:textId="77777777" w:rsidR="00152708" w:rsidRDefault="00152708" w:rsidP="00152708">
      <w:pPr>
        <w:jc w:val="center"/>
        <w:rPr>
          <w:rFonts w:ascii="Times New Roman" w:hAnsi="Times New Roman" w:cs="Times New Roman"/>
          <w:bCs/>
          <w:sz w:val="24"/>
          <w:szCs w:val="24"/>
        </w:rPr>
      </w:pPr>
    </w:p>
    <w:p w14:paraId="1D3BE0EB" w14:textId="77777777" w:rsidR="00152708" w:rsidRDefault="00152708" w:rsidP="00152708">
      <w:pPr>
        <w:pStyle w:val="TM1"/>
        <w:rPr>
          <w:rFonts w:asciiTheme="minorHAnsi" w:eastAsiaTheme="minorEastAsia" w:hAnsiTheme="minorHAnsi"/>
          <w:noProof/>
          <w:lang w:eastAsia="fr-FR"/>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TOC \o "1-3" \h \z \u </w:instrText>
      </w:r>
      <w:r>
        <w:rPr>
          <w:rFonts w:ascii="Times New Roman" w:hAnsi="Times New Roman" w:cs="Times New Roman"/>
          <w:bCs/>
          <w:sz w:val="24"/>
          <w:szCs w:val="24"/>
        </w:rPr>
        <w:fldChar w:fldCharType="separate"/>
      </w:r>
      <w:hyperlink w:anchor="_Toc20332088" w:history="1">
        <w:r w:rsidRPr="00765749">
          <w:rPr>
            <w:rStyle w:val="Lienhypertexte"/>
            <w:noProof/>
          </w:rPr>
          <w:t>1.</w:t>
        </w:r>
        <w:r>
          <w:rPr>
            <w:rFonts w:asciiTheme="minorHAnsi" w:eastAsiaTheme="minorEastAsia" w:hAnsiTheme="minorHAnsi"/>
            <w:noProof/>
            <w:lang w:eastAsia="fr-FR"/>
          </w:rPr>
          <w:tab/>
        </w:r>
        <w:r w:rsidRPr="00765749">
          <w:rPr>
            <w:rStyle w:val="Lienhypertexte"/>
            <w:noProof/>
          </w:rPr>
          <w:t>Présentation générale</w:t>
        </w:r>
        <w:r>
          <w:rPr>
            <w:noProof/>
            <w:webHidden/>
          </w:rPr>
          <w:tab/>
        </w:r>
        <w:r>
          <w:rPr>
            <w:noProof/>
            <w:webHidden/>
          </w:rPr>
          <w:fldChar w:fldCharType="begin"/>
        </w:r>
        <w:r>
          <w:rPr>
            <w:noProof/>
            <w:webHidden/>
          </w:rPr>
          <w:instrText xml:space="preserve"> PAGEREF _Toc20332088 \h </w:instrText>
        </w:r>
        <w:r>
          <w:rPr>
            <w:noProof/>
            <w:webHidden/>
          </w:rPr>
        </w:r>
        <w:r>
          <w:rPr>
            <w:noProof/>
            <w:webHidden/>
          </w:rPr>
          <w:fldChar w:fldCharType="separate"/>
        </w:r>
        <w:r>
          <w:rPr>
            <w:noProof/>
            <w:webHidden/>
          </w:rPr>
          <w:t>3</w:t>
        </w:r>
        <w:r>
          <w:rPr>
            <w:noProof/>
            <w:webHidden/>
          </w:rPr>
          <w:fldChar w:fldCharType="end"/>
        </w:r>
      </w:hyperlink>
    </w:p>
    <w:p w14:paraId="1D305A22" w14:textId="77777777" w:rsidR="00152708" w:rsidRDefault="000246FF" w:rsidP="00152708">
      <w:pPr>
        <w:pStyle w:val="TM1"/>
        <w:rPr>
          <w:rFonts w:asciiTheme="minorHAnsi" w:eastAsiaTheme="minorEastAsia" w:hAnsiTheme="minorHAnsi"/>
          <w:noProof/>
          <w:lang w:eastAsia="fr-FR"/>
        </w:rPr>
      </w:pPr>
      <w:hyperlink w:anchor="_Toc20332089" w:history="1">
        <w:r w:rsidR="00152708" w:rsidRPr="00765749">
          <w:rPr>
            <w:rStyle w:val="Lienhypertexte"/>
            <w:noProof/>
          </w:rPr>
          <w:t>2.</w:t>
        </w:r>
        <w:r w:rsidR="00152708">
          <w:rPr>
            <w:rFonts w:asciiTheme="minorHAnsi" w:eastAsiaTheme="minorEastAsia" w:hAnsiTheme="minorHAnsi"/>
            <w:noProof/>
            <w:lang w:eastAsia="fr-FR"/>
          </w:rPr>
          <w:tab/>
        </w:r>
        <w:r w:rsidR="00152708" w:rsidRPr="00765749">
          <w:rPr>
            <w:rStyle w:val="Lienhypertexte"/>
            <w:noProof/>
          </w:rPr>
          <w:t>Modalités des épreuves en CAP cuisine</w:t>
        </w:r>
        <w:r w:rsidR="00152708">
          <w:rPr>
            <w:noProof/>
            <w:webHidden/>
          </w:rPr>
          <w:tab/>
        </w:r>
        <w:r w:rsidR="00152708">
          <w:rPr>
            <w:noProof/>
            <w:webHidden/>
          </w:rPr>
          <w:fldChar w:fldCharType="begin"/>
        </w:r>
        <w:r w:rsidR="00152708">
          <w:rPr>
            <w:noProof/>
            <w:webHidden/>
          </w:rPr>
          <w:instrText xml:space="preserve"> PAGEREF _Toc20332089 \h </w:instrText>
        </w:r>
        <w:r w:rsidR="00152708">
          <w:rPr>
            <w:noProof/>
            <w:webHidden/>
          </w:rPr>
        </w:r>
        <w:r w:rsidR="00152708">
          <w:rPr>
            <w:noProof/>
            <w:webHidden/>
          </w:rPr>
          <w:fldChar w:fldCharType="separate"/>
        </w:r>
        <w:r w:rsidR="00152708">
          <w:rPr>
            <w:noProof/>
            <w:webHidden/>
          </w:rPr>
          <w:t>3</w:t>
        </w:r>
        <w:r w:rsidR="00152708">
          <w:rPr>
            <w:noProof/>
            <w:webHidden/>
          </w:rPr>
          <w:fldChar w:fldCharType="end"/>
        </w:r>
      </w:hyperlink>
    </w:p>
    <w:p w14:paraId="62FE9E1F" w14:textId="77777777" w:rsidR="00152708" w:rsidRDefault="000246FF" w:rsidP="00152708">
      <w:pPr>
        <w:pStyle w:val="TM2"/>
        <w:tabs>
          <w:tab w:val="left" w:pos="880"/>
          <w:tab w:val="right" w:leader="dot" w:pos="10456"/>
        </w:tabs>
        <w:rPr>
          <w:rFonts w:asciiTheme="minorHAnsi" w:eastAsiaTheme="minorEastAsia" w:hAnsiTheme="minorHAnsi"/>
          <w:noProof/>
          <w:lang w:eastAsia="fr-FR"/>
        </w:rPr>
      </w:pPr>
      <w:hyperlink w:anchor="_Toc20332090" w:history="1">
        <w:r w:rsidR="00152708" w:rsidRPr="00765749">
          <w:rPr>
            <w:rStyle w:val="Lienhypertexte"/>
            <w:noProof/>
          </w:rPr>
          <w:t>2.1</w:t>
        </w:r>
        <w:r w:rsidR="00152708">
          <w:rPr>
            <w:rFonts w:asciiTheme="minorHAnsi" w:eastAsiaTheme="minorEastAsia" w:hAnsiTheme="minorHAnsi"/>
            <w:noProof/>
            <w:lang w:eastAsia="fr-FR"/>
          </w:rPr>
          <w:tab/>
        </w:r>
        <w:r w:rsidR="00152708" w:rsidRPr="00765749">
          <w:rPr>
            <w:rStyle w:val="Lienhypertexte"/>
            <w:noProof/>
          </w:rPr>
          <w:t>Epreuve EP1 – Organisation de la production de cuisine – première partie écrite</w:t>
        </w:r>
        <w:r w:rsidR="00152708">
          <w:rPr>
            <w:noProof/>
            <w:webHidden/>
          </w:rPr>
          <w:tab/>
        </w:r>
        <w:r w:rsidR="00152708">
          <w:rPr>
            <w:noProof/>
            <w:webHidden/>
          </w:rPr>
          <w:fldChar w:fldCharType="begin"/>
        </w:r>
        <w:r w:rsidR="00152708">
          <w:rPr>
            <w:noProof/>
            <w:webHidden/>
          </w:rPr>
          <w:instrText xml:space="preserve"> PAGEREF _Toc20332090 \h </w:instrText>
        </w:r>
        <w:r w:rsidR="00152708">
          <w:rPr>
            <w:noProof/>
            <w:webHidden/>
          </w:rPr>
        </w:r>
        <w:r w:rsidR="00152708">
          <w:rPr>
            <w:noProof/>
            <w:webHidden/>
          </w:rPr>
          <w:fldChar w:fldCharType="separate"/>
        </w:r>
        <w:r w:rsidR="00152708">
          <w:rPr>
            <w:noProof/>
            <w:webHidden/>
          </w:rPr>
          <w:t>3</w:t>
        </w:r>
        <w:r w:rsidR="00152708">
          <w:rPr>
            <w:noProof/>
            <w:webHidden/>
          </w:rPr>
          <w:fldChar w:fldCharType="end"/>
        </w:r>
      </w:hyperlink>
    </w:p>
    <w:p w14:paraId="5D04E7F2" w14:textId="77777777" w:rsidR="00152708" w:rsidRDefault="000246FF" w:rsidP="00152708">
      <w:pPr>
        <w:pStyle w:val="TM2"/>
        <w:tabs>
          <w:tab w:val="left" w:pos="880"/>
          <w:tab w:val="right" w:leader="dot" w:pos="10456"/>
        </w:tabs>
        <w:rPr>
          <w:rFonts w:asciiTheme="minorHAnsi" w:eastAsiaTheme="minorEastAsia" w:hAnsiTheme="minorHAnsi"/>
          <w:noProof/>
          <w:lang w:eastAsia="fr-FR"/>
        </w:rPr>
      </w:pPr>
      <w:hyperlink w:anchor="_Toc20332091" w:history="1">
        <w:r w:rsidR="00152708" w:rsidRPr="00765749">
          <w:rPr>
            <w:rStyle w:val="Lienhypertexte"/>
            <w:noProof/>
          </w:rPr>
          <w:t>2.2</w:t>
        </w:r>
        <w:r w:rsidR="00152708">
          <w:rPr>
            <w:rFonts w:asciiTheme="minorHAnsi" w:eastAsiaTheme="minorEastAsia" w:hAnsiTheme="minorHAnsi"/>
            <w:noProof/>
            <w:lang w:eastAsia="fr-FR"/>
          </w:rPr>
          <w:tab/>
        </w:r>
        <w:r w:rsidR="00152708" w:rsidRPr="00765749">
          <w:rPr>
            <w:rStyle w:val="Lienhypertexte"/>
            <w:noProof/>
          </w:rPr>
          <w:t>Epreuve EP1 – Organisation de la production de cuisine – seconde partie orale</w:t>
        </w:r>
        <w:r w:rsidR="00152708">
          <w:rPr>
            <w:noProof/>
            <w:webHidden/>
          </w:rPr>
          <w:tab/>
        </w:r>
        <w:r w:rsidR="00152708">
          <w:rPr>
            <w:noProof/>
            <w:webHidden/>
          </w:rPr>
          <w:fldChar w:fldCharType="begin"/>
        </w:r>
        <w:r w:rsidR="00152708">
          <w:rPr>
            <w:noProof/>
            <w:webHidden/>
          </w:rPr>
          <w:instrText xml:space="preserve"> PAGEREF _Toc20332091 \h </w:instrText>
        </w:r>
        <w:r w:rsidR="00152708">
          <w:rPr>
            <w:noProof/>
            <w:webHidden/>
          </w:rPr>
        </w:r>
        <w:r w:rsidR="00152708">
          <w:rPr>
            <w:noProof/>
            <w:webHidden/>
          </w:rPr>
          <w:fldChar w:fldCharType="separate"/>
        </w:r>
        <w:r w:rsidR="00152708">
          <w:rPr>
            <w:noProof/>
            <w:webHidden/>
          </w:rPr>
          <w:t>4</w:t>
        </w:r>
        <w:r w:rsidR="00152708">
          <w:rPr>
            <w:noProof/>
            <w:webHidden/>
          </w:rPr>
          <w:fldChar w:fldCharType="end"/>
        </w:r>
      </w:hyperlink>
    </w:p>
    <w:p w14:paraId="20432334" w14:textId="77777777" w:rsidR="00152708" w:rsidRDefault="000246FF" w:rsidP="00152708">
      <w:pPr>
        <w:pStyle w:val="TM2"/>
        <w:tabs>
          <w:tab w:val="left" w:pos="880"/>
          <w:tab w:val="right" w:leader="dot" w:pos="10456"/>
        </w:tabs>
        <w:rPr>
          <w:rFonts w:asciiTheme="minorHAnsi" w:eastAsiaTheme="minorEastAsia" w:hAnsiTheme="minorHAnsi"/>
          <w:noProof/>
          <w:lang w:eastAsia="fr-FR"/>
        </w:rPr>
      </w:pPr>
      <w:hyperlink w:anchor="_Toc20332092" w:history="1">
        <w:r w:rsidR="00152708" w:rsidRPr="00765749">
          <w:rPr>
            <w:rStyle w:val="Lienhypertexte"/>
            <w:noProof/>
          </w:rPr>
          <w:t>2.3</w:t>
        </w:r>
        <w:r w:rsidR="00152708">
          <w:rPr>
            <w:rFonts w:asciiTheme="minorHAnsi" w:eastAsiaTheme="minorEastAsia" w:hAnsiTheme="minorHAnsi"/>
            <w:noProof/>
            <w:lang w:eastAsia="fr-FR"/>
          </w:rPr>
          <w:tab/>
        </w:r>
        <w:r w:rsidR="00152708" w:rsidRPr="00765749">
          <w:rPr>
            <w:rStyle w:val="Lienhypertexte"/>
            <w:noProof/>
          </w:rPr>
          <w:t>Tableau récapitulatif des CCF en CAP Cuisine</w:t>
        </w:r>
        <w:r w:rsidR="00152708">
          <w:rPr>
            <w:noProof/>
            <w:webHidden/>
          </w:rPr>
          <w:tab/>
        </w:r>
        <w:r w:rsidR="00152708">
          <w:rPr>
            <w:noProof/>
            <w:webHidden/>
          </w:rPr>
          <w:fldChar w:fldCharType="begin"/>
        </w:r>
        <w:r w:rsidR="00152708">
          <w:rPr>
            <w:noProof/>
            <w:webHidden/>
          </w:rPr>
          <w:instrText xml:space="preserve"> PAGEREF _Toc20332092 \h </w:instrText>
        </w:r>
        <w:r w:rsidR="00152708">
          <w:rPr>
            <w:noProof/>
            <w:webHidden/>
          </w:rPr>
        </w:r>
        <w:r w:rsidR="00152708">
          <w:rPr>
            <w:noProof/>
            <w:webHidden/>
          </w:rPr>
          <w:fldChar w:fldCharType="separate"/>
        </w:r>
        <w:r w:rsidR="00152708">
          <w:rPr>
            <w:noProof/>
            <w:webHidden/>
          </w:rPr>
          <w:t>5</w:t>
        </w:r>
        <w:r w:rsidR="00152708">
          <w:rPr>
            <w:noProof/>
            <w:webHidden/>
          </w:rPr>
          <w:fldChar w:fldCharType="end"/>
        </w:r>
      </w:hyperlink>
    </w:p>
    <w:p w14:paraId="4AAA5822" w14:textId="77777777" w:rsidR="00152708" w:rsidRDefault="000246FF" w:rsidP="00152708">
      <w:pPr>
        <w:pStyle w:val="TM1"/>
        <w:rPr>
          <w:rFonts w:asciiTheme="minorHAnsi" w:eastAsiaTheme="minorEastAsia" w:hAnsiTheme="minorHAnsi"/>
          <w:noProof/>
          <w:lang w:eastAsia="fr-FR"/>
        </w:rPr>
      </w:pPr>
      <w:hyperlink w:anchor="_Toc20332093" w:history="1">
        <w:r w:rsidR="00152708" w:rsidRPr="00765749">
          <w:rPr>
            <w:rStyle w:val="Lienhypertexte"/>
            <w:noProof/>
          </w:rPr>
          <w:t>3.</w:t>
        </w:r>
        <w:r w:rsidR="00152708">
          <w:rPr>
            <w:rFonts w:asciiTheme="minorHAnsi" w:eastAsiaTheme="minorEastAsia" w:hAnsiTheme="minorHAnsi"/>
            <w:noProof/>
            <w:lang w:eastAsia="fr-FR"/>
          </w:rPr>
          <w:tab/>
        </w:r>
        <w:r w:rsidR="00152708" w:rsidRPr="00765749">
          <w:rPr>
            <w:rStyle w:val="Lienhypertexte"/>
            <w:noProof/>
          </w:rPr>
          <w:t>Modalités des épreuves en CAP CS en HCR</w:t>
        </w:r>
        <w:r w:rsidR="00152708">
          <w:rPr>
            <w:noProof/>
            <w:webHidden/>
          </w:rPr>
          <w:tab/>
        </w:r>
        <w:r w:rsidR="00152708">
          <w:rPr>
            <w:noProof/>
            <w:webHidden/>
          </w:rPr>
          <w:fldChar w:fldCharType="begin"/>
        </w:r>
        <w:r w:rsidR="00152708">
          <w:rPr>
            <w:noProof/>
            <w:webHidden/>
          </w:rPr>
          <w:instrText xml:space="preserve"> PAGEREF _Toc20332093 \h </w:instrText>
        </w:r>
        <w:r w:rsidR="00152708">
          <w:rPr>
            <w:noProof/>
            <w:webHidden/>
          </w:rPr>
        </w:r>
        <w:r w:rsidR="00152708">
          <w:rPr>
            <w:noProof/>
            <w:webHidden/>
          </w:rPr>
          <w:fldChar w:fldCharType="separate"/>
        </w:r>
        <w:r w:rsidR="00152708">
          <w:rPr>
            <w:noProof/>
            <w:webHidden/>
          </w:rPr>
          <w:t>6</w:t>
        </w:r>
        <w:r w:rsidR="00152708">
          <w:rPr>
            <w:noProof/>
            <w:webHidden/>
          </w:rPr>
          <w:fldChar w:fldCharType="end"/>
        </w:r>
      </w:hyperlink>
    </w:p>
    <w:p w14:paraId="0403ECD1" w14:textId="77777777" w:rsidR="00152708" w:rsidRDefault="000246FF" w:rsidP="00152708">
      <w:pPr>
        <w:pStyle w:val="TM2"/>
        <w:tabs>
          <w:tab w:val="left" w:pos="880"/>
          <w:tab w:val="right" w:leader="dot" w:pos="10456"/>
        </w:tabs>
        <w:rPr>
          <w:rFonts w:asciiTheme="minorHAnsi" w:eastAsiaTheme="minorEastAsia" w:hAnsiTheme="minorHAnsi"/>
          <w:noProof/>
          <w:lang w:eastAsia="fr-FR"/>
        </w:rPr>
      </w:pPr>
      <w:hyperlink w:anchor="_Toc20332094" w:history="1">
        <w:r w:rsidR="00152708" w:rsidRPr="00765749">
          <w:rPr>
            <w:rStyle w:val="Lienhypertexte"/>
            <w:noProof/>
          </w:rPr>
          <w:t>3.1</w:t>
        </w:r>
        <w:r w:rsidR="00152708">
          <w:rPr>
            <w:rFonts w:asciiTheme="minorHAnsi" w:eastAsiaTheme="minorEastAsia" w:hAnsiTheme="minorHAnsi"/>
            <w:noProof/>
            <w:lang w:eastAsia="fr-FR"/>
          </w:rPr>
          <w:tab/>
        </w:r>
        <w:r w:rsidR="00152708" w:rsidRPr="00765749">
          <w:rPr>
            <w:rStyle w:val="Lienhypertexte"/>
            <w:noProof/>
          </w:rPr>
          <w:t>Epreuve EP1 – Organisation des prestations en HCR- première partie écrite</w:t>
        </w:r>
        <w:r w:rsidR="00152708">
          <w:rPr>
            <w:noProof/>
            <w:webHidden/>
          </w:rPr>
          <w:tab/>
        </w:r>
        <w:r w:rsidR="00152708">
          <w:rPr>
            <w:noProof/>
            <w:webHidden/>
          </w:rPr>
          <w:fldChar w:fldCharType="begin"/>
        </w:r>
        <w:r w:rsidR="00152708">
          <w:rPr>
            <w:noProof/>
            <w:webHidden/>
          </w:rPr>
          <w:instrText xml:space="preserve"> PAGEREF _Toc20332094 \h </w:instrText>
        </w:r>
        <w:r w:rsidR="00152708">
          <w:rPr>
            <w:noProof/>
            <w:webHidden/>
          </w:rPr>
        </w:r>
        <w:r w:rsidR="00152708">
          <w:rPr>
            <w:noProof/>
            <w:webHidden/>
          </w:rPr>
          <w:fldChar w:fldCharType="separate"/>
        </w:r>
        <w:r w:rsidR="00152708">
          <w:rPr>
            <w:noProof/>
            <w:webHidden/>
          </w:rPr>
          <w:t>6</w:t>
        </w:r>
        <w:r w:rsidR="00152708">
          <w:rPr>
            <w:noProof/>
            <w:webHidden/>
          </w:rPr>
          <w:fldChar w:fldCharType="end"/>
        </w:r>
      </w:hyperlink>
    </w:p>
    <w:p w14:paraId="25A0C6F3" w14:textId="77777777" w:rsidR="00152708" w:rsidRDefault="000246FF" w:rsidP="00152708">
      <w:pPr>
        <w:pStyle w:val="TM2"/>
        <w:tabs>
          <w:tab w:val="left" w:pos="880"/>
          <w:tab w:val="right" w:leader="dot" w:pos="10456"/>
        </w:tabs>
        <w:rPr>
          <w:rFonts w:asciiTheme="minorHAnsi" w:eastAsiaTheme="minorEastAsia" w:hAnsiTheme="minorHAnsi"/>
          <w:noProof/>
          <w:lang w:eastAsia="fr-FR"/>
        </w:rPr>
      </w:pPr>
      <w:hyperlink w:anchor="_Toc20332095" w:history="1">
        <w:r w:rsidR="00152708" w:rsidRPr="00765749">
          <w:rPr>
            <w:rStyle w:val="Lienhypertexte"/>
            <w:noProof/>
          </w:rPr>
          <w:t>3.2</w:t>
        </w:r>
        <w:r w:rsidR="00152708">
          <w:rPr>
            <w:rFonts w:asciiTheme="minorHAnsi" w:eastAsiaTheme="minorEastAsia" w:hAnsiTheme="minorHAnsi"/>
            <w:noProof/>
            <w:lang w:eastAsia="fr-FR"/>
          </w:rPr>
          <w:tab/>
        </w:r>
        <w:r w:rsidR="00152708" w:rsidRPr="00765749">
          <w:rPr>
            <w:rStyle w:val="Lienhypertexte"/>
            <w:noProof/>
          </w:rPr>
          <w:t>Epreuve EP1 – Organisation des prestations en HCR- seconde partie orale</w:t>
        </w:r>
        <w:r w:rsidR="00152708">
          <w:rPr>
            <w:noProof/>
            <w:webHidden/>
          </w:rPr>
          <w:tab/>
        </w:r>
        <w:r w:rsidR="00152708">
          <w:rPr>
            <w:noProof/>
            <w:webHidden/>
          </w:rPr>
          <w:fldChar w:fldCharType="begin"/>
        </w:r>
        <w:r w:rsidR="00152708">
          <w:rPr>
            <w:noProof/>
            <w:webHidden/>
          </w:rPr>
          <w:instrText xml:space="preserve"> PAGEREF _Toc20332095 \h </w:instrText>
        </w:r>
        <w:r w:rsidR="00152708">
          <w:rPr>
            <w:noProof/>
            <w:webHidden/>
          </w:rPr>
        </w:r>
        <w:r w:rsidR="00152708">
          <w:rPr>
            <w:noProof/>
            <w:webHidden/>
          </w:rPr>
          <w:fldChar w:fldCharType="separate"/>
        </w:r>
        <w:r w:rsidR="00152708">
          <w:rPr>
            <w:noProof/>
            <w:webHidden/>
          </w:rPr>
          <w:t>6</w:t>
        </w:r>
        <w:r w:rsidR="00152708">
          <w:rPr>
            <w:noProof/>
            <w:webHidden/>
          </w:rPr>
          <w:fldChar w:fldCharType="end"/>
        </w:r>
      </w:hyperlink>
    </w:p>
    <w:p w14:paraId="23FD1486" w14:textId="77777777" w:rsidR="00152708" w:rsidRDefault="000246FF" w:rsidP="00152708">
      <w:pPr>
        <w:pStyle w:val="TM2"/>
        <w:tabs>
          <w:tab w:val="left" w:pos="880"/>
          <w:tab w:val="right" w:leader="dot" w:pos="10456"/>
        </w:tabs>
        <w:rPr>
          <w:rFonts w:asciiTheme="minorHAnsi" w:eastAsiaTheme="minorEastAsia" w:hAnsiTheme="minorHAnsi"/>
          <w:noProof/>
          <w:lang w:eastAsia="fr-FR"/>
        </w:rPr>
      </w:pPr>
      <w:hyperlink w:anchor="_Toc20332096" w:history="1">
        <w:r w:rsidR="00152708" w:rsidRPr="00765749">
          <w:rPr>
            <w:rStyle w:val="Lienhypertexte"/>
            <w:noProof/>
          </w:rPr>
          <w:t>3.3</w:t>
        </w:r>
        <w:r w:rsidR="00152708">
          <w:rPr>
            <w:rFonts w:asciiTheme="minorHAnsi" w:eastAsiaTheme="minorEastAsia" w:hAnsiTheme="minorHAnsi"/>
            <w:noProof/>
            <w:lang w:eastAsia="fr-FR"/>
          </w:rPr>
          <w:tab/>
        </w:r>
        <w:r w:rsidR="00152708" w:rsidRPr="00765749">
          <w:rPr>
            <w:rStyle w:val="Lienhypertexte"/>
            <w:noProof/>
          </w:rPr>
          <w:t>Tableau récapitulatif des CCF en CAP CS en HCR</w:t>
        </w:r>
        <w:r w:rsidR="00152708">
          <w:rPr>
            <w:noProof/>
            <w:webHidden/>
          </w:rPr>
          <w:tab/>
        </w:r>
        <w:r w:rsidR="00152708">
          <w:rPr>
            <w:noProof/>
            <w:webHidden/>
          </w:rPr>
          <w:fldChar w:fldCharType="begin"/>
        </w:r>
        <w:r w:rsidR="00152708">
          <w:rPr>
            <w:noProof/>
            <w:webHidden/>
          </w:rPr>
          <w:instrText xml:space="preserve"> PAGEREF _Toc20332096 \h </w:instrText>
        </w:r>
        <w:r w:rsidR="00152708">
          <w:rPr>
            <w:noProof/>
            <w:webHidden/>
          </w:rPr>
        </w:r>
        <w:r w:rsidR="00152708">
          <w:rPr>
            <w:noProof/>
            <w:webHidden/>
          </w:rPr>
          <w:fldChar w:fldCharType="separate"/>
        </w:r>
        <w:r w:rsidR="00152708">
          <w:rPr>
            <w:noProof/>
            <w:webHidden/>
          </w:rPr>
          <w:t>7</w:t>
        </w:r>
        <w:r w:rsidR="00152708">
          <w:rPr>
            <w:noProof/>
            <w:webHidden/>
          </w:rPr>
          <w:fldChar w:fldCharType="end"/>
        </w:r>
      </w:hyperlink>
    </w:p>
    <w:p w14:paraId="3F090DA8" w14:textId="77777777" w:rsidR="00152708" w:rsidRDefault="000246FF" w:rsidP="00152708">
      <w:pPr>
        <w:pStyle w:val="TM1"/>
        <w:rPr>
          <w:rFonts w:asciiTheme="minorHAnsi" w:eastAsiaTheme="minorEastAsia" w:hAnsiTheme="minorHAnsi"/>
          <w:noProof/>
          <w:lang w:eastAsia="fr-FR"/>
        </w:rPr>
      </w:pPr>
      <w:hyperlink w:anchor="_Toc20332097" w:history="1">
        <w:r w:rsidR="00152708" w:rsidRPr="00765749">
          <w:rPr>
            <w:rStyle w:val="Lienhypertexte"/>
            <w:noProof/>
          </w:rPr>
          <w:t>4.</w:t>
        </w:r>
        <w:r w:rsidR="00152708">
          <w:rPr>
            <w:rFonts w:asciiTheme="minorHAnsi" w:eastAsiaTheme="minorEastAsia" w:hAnsiTheme="minorHAnsi"/>
            <w:noProof/>
            <w:lang w:eastAsia="fr-FR"/>
          </w:rPr>
          <w:tab/>
        </w:r>
        <w:r w:rsidR="00152708" w:rsidRPr="00765749">
          <w:rPr>
            <w:rStyle w:val="Lienhypertexte"/>
            <w:noProof/>
          </w:rPr>
          <w:t>Proposition de limites de connaissances en CAP cuisine</w:t>
        </w:r>
        <w:r w:rsidR="00152708">
          <w:rPr>
            <w:noProof/>
            <w:webHidden/>
          </w:rPr>
          <w:tab/>
        </w:r>
        <w:r w:rsidR="00152708">
          <w:rPr>
            <w:noProof/>
            <w:webHidden/>
          </w:rPr>
          <w:fldChar w:fldCharType="begin"/>
        </w:r>
        <w:r w:rsidR="00152708">
          <w:rPr>
            <w:noProof/>
            <w:webHidden/>
          </w:rPr>
          <w:instrText xml:space="preserve"> PAGEREF _Toc20332097 \h </w:instrText>
        </w:r>
        <w:r w:rsidR="00152708">
          <w:rPr>
            <w:noProof/>
            <w:webHidden/>
          </w:rPr>
        </w:r>
        <w:r w:rsidR="00152708">
          <w:rPr>
            <w:noProof/>
            <w:webHidden/>
          </w:rPr>
          <w:fldChar w:fldCharType="separate"/>
        </w:r>
        <w:r w:rsidR="00152708">
          <w:rPr>
            <w:noProof/>
            <w:webHidden/>
          </w:rPr>
          <w:t>8</w:t>
        </w:r>
        <w:r w:rsidR="00152708">
          <w:rPr>
            <w:noProof/>
            <w:webHidden/>
          </w:rPr>
          <w:fldChar w:fldCharType="end"/>
        </w:r>
      </w:hyperlink>
    </w:p>
    <w:p w14:paraId="595DA99E" w14:textId="77777777" w:rsidR="00152708" w:rsidRDefault="000246FF" w:rsidP="00152708">
      <w:pPr>
        <w:pStyle w:val="TM1"/>
        <w:rPr>
          <w:rFonts w:asciiTheme="minorHAnsi" w:eastAsiaTheme="minorEastAsia" w:hAnsiTheme="minorHAnsi"/>
          <w:noProof/>
          <w:lang w:eastAsia="fr-FR"/>
        </w:rPr>
      </w:pPr>
      <w:hyperlink w:anchor="_Toc20332098" w:history="1">
        <w:r w:rsidR="00152708" w:rsidRPr="00765749">
          <w:rPr>
            <w:rStyle w:val="Lienhypertexte"/>
            <w:noProof/>
          </w:rPr>
          <w:t>5.</w:t>
        </w:r>
        <w:r w:rsidR="00152708">
          <w:rPr>
            <w:rFonts w:asciiTheme="minorHAnsi" w:eastAsiaTheme="minorEastAsia" w:hAnsiTheme="minorHAnsi"/>
            <w:noProof/>
            <w:lang w:eastAsia="fr-FR"/>
          </w:rPr>
          <w:tab/>
        </w:r>
        <w:r w:rsidR="00152708" w:rsidRPr="00765749">
          <w:rPr>
            <w:rStyle w:val="Lienhypertexte"/>
            <w:noProof/>
          </w:rPr>
          <w:t>FAQ</w:t>
        </w:r>
        <w:r w:rsidR="00152708">
          <w:rPr>
            <w:noProof/>
            <w:webHidden/>
          </w:rPr>
          <w:tab/>
        </w:r>
        <w:r w:rsidR="00152708">
          <w:rPr>
            <w:noProof/>
            <w:webHidden/>
          </w:rPr>
          <w:fldChar w:fldCharType="begin"/>
        </w:r>
        <w:r w:rsidR="00152708">
          <w:rPr>
            <w:noProof/>
            <w:webHidden/>
          </w:rPr>
          <w:instrText xml:space="preserve"> PAGEREF _Toc20332098 \h </w:instrText>
        </w:r>
        <w:r w:rsidR="00152708">
          <w:rPr>
            <w:noProof/>
            <w:webHidden/>
          </w:rPr>
        </w:r>
        <w:r w:rsidR="00152708">
          <w:rPr>
            <w:noProof/>
            <w:webHidden/>
          </w:rPr>
          <w:fldChar w:fldCharType="separate"/>
        </w:r>
        <w:r w:rsidR="00152708">
          <w:rPr>
            <w:noProof/>
            <w:webHidden/>
          </w:rPr>
          <w:t>12</w:t>
        </w:r>
        <w:r w:rsidR="00152708">
          <w:rPr>
            <w:noProof/>
            <w:webHidden/>
          </w:rPr>
          <w:fldChar w:fldCharType="end"/>
        </w:r>
      </w:hyperlink>
    </w:p>
    <w:p w14:paraId="7940E617" w14:textId="77777777" w:rsidR="00152708" w:rsidRDefault="000246FF" w:rsidP="00152708">
      <w:pPr>
        <w:pStyle w:val="TM1"/>
        <w:rPr>
          <w:rFonts w:asciiTheme="minorHAnsi" w:eastAsiaTheme="minorEastAsia" w:hAnsiTheme="minorHAnsi"/>
          <w:noProof/>
          <w:lang w:eastAsia="fr-FR"/>
        </w:rPr>
      </w:pPr>
      <w:hyperlink w:anchor="_Toc20332099" w:history="1">
        <w:r w:rsidR="00152708" w:rsidRPr="00765749">
          <w:rPr>
            <w:rStyle w:val="Lienhypertexte"/>
            <w:noProof/>
          </w:rPr>
          <w:t>6.</w:t>
        </w:r>
        <w:r w:rsidR="00152708">
          <w:rPr>
            <w:rFonts w:asciiTheme="minorHAnsi" w:eastAsiaTheme="minorEastAsia" w:hAnsiTheme="minorHAnsi"/>
            <w:noProof/>
            <w:lang w:eastAsia="fr-FR"/>
          </w:rPr>
          <w:tab/>
        </w:r>
        <w:r w:rsidR="00152708" w:rsidRPr="00765749">
          <w:rPr>
            <w:rStyle w:val="Lienhypertexte"/>
            <w:noProof/>
          </w:rPr>
          <w:t>Liens utiles</w:t>
        </w:r>
        <w:r w:rsidR="00152708">
          <w:rPr>
            <w:noProof/>
            <w:webHidden/>
          </w:rPr>
          <w:tab/>
        </w:r>
        <w:r w:rsidR="00152708">
          <w:rPr>
            <w:noProof/>
            <w:webHidden/>
          </w:rPr>
          <w:fldChar w:fldCharType="begin"/>
        </w:r>
        <w:r w:rsidR="00152708">
          <w:rPr>
            <w:noProof/>
            <w:webHidden/>
          </w:rPr>
          <w:instrText xml:space="preserve"> PAGEREF _Toc20332099 \h </w:instrText>
        </w:r>
        <w:r w:rsidR="00152708">
          <w:rPr>
            <w:noProof/>
            <w:webHidden/>
          </w:rPr>
        </w:r>
        <w:r w:rsidR="00152708">
          <w:rPr>
            <w:noProof/>
            <w:webHidden/>
          </w:rPr>
          <w:fldChar w:fldCharType="separate"/>
        </w:r>
        <w:r w:rsidR="00152708">
          <w:rPr>
            <w:noProof/>
            <w:webHidden/>
          </w:rPr>
          <w:t>13</w:t>
        </w:r>
        <w:r w:rsidR="00152708">
          <w:rPr>
            <w:noProof/>
            <w:webHidden/>
          </w:rPr>
          <w:fldChar w:fldCharType="end"/>
        </w:r>
      </w:hyperlink>
    </w:p>
    <w:p w14:paraId="49C7FC70" w14:textId="77777777" w:rsidR="00152708" w:rsidRDefault="000246FF" w:rsidP="00152708">
      <w:pPr>
        <w:pStyle w:val="TM2"/>
        <w:tabs>
          <w:tab w:val="right" w:leader="dot" w:pos="10456"/>
        </w:tabs>
        <w:rPr>
          <w:rFonts w:asciiTheme="minorHAnsi" w:eastAsiaTheme="minorEastAsia" w:hAnsiTheme="minorHAnsi"/>
          <w:noProof/>
          <w:lang w:eastAsia="fr-FR"/>
        </w:rPr>
      </w:pPr>
      <w:hyperlink w:anchor="_Toc20332100" w:history="1">
        <w:r w:rsidR="00152708" w:rsidRPr="00765749">
          <w:rPr>
            <w:rStyle w:val="Lienhypertexte"/>
            <w:noProof/>
          </w:rPr>
          <w:t>6.1 Référentiels</w:t>
        </w:r>
        <w:r w:rsidR="00152708">
          <w:rPr>
            <w:noProof/>
            <w:webHidden/>
          </w:rPr>
          <w:tab/>
        </w:r>
        <w:r w:rsidR="00152708">
          <w:rPr>
            <w:noProof/>
            <w:webHidden/>
          </w:rPr>
          <w:fldChar w:fldCharType="begin"/>
        </w:r>
        <w:r w:rsidR="00152708">
          <w:rPr>
            <w:noProof/>
            <w:webHidden/>
          </w:rPr>
          <w:instrText xml:space="preserve"> PAGEREF _Toc20332100 \h </w:instrText>
        </w:r>
        <w:r w:rsidR="00152708">
          <w:rPr>
            <w:noProof/>
            <w:webHidden/>
          </w:rPr>
        </w:r>
        <w:r w:rsidR="00152708">
          <w:rPr>
            <w:noProof/>
            <w:webHidden/>
          </w:rPr>
          <w:fldChar w:fldCharType="separate"/>
        </w:r>
        <w:r w:rsidR="00152708">
          <w:rPr>
            <w:noProof/>
            <w:webHidden/>
          </w:rPr>
          <w:t>13</w:t>
        </w:r>
        <w:r w:rsidR="00152708">
          <w:rPr>
            <w:noProof/>
            <w:webHidden/>
          </w:rPr>
          <w:fldChar w:fldCharType="end"/>
        </w:r>
      </w:hyperlink>
    </w:p>
    <w:p w14:paraId="182C26BD" w14:textId="77777777" w:rsidR="00152708" w:rsidRDefault="000246FF" w:rsidP="00152708">
      <w:pPr>
        <w:pStyle w:val="TM2"/>
        <w:tabs>
          <w:tab w:val="left" w:pos="880"/>
          <w:tab w:val="right" w:leader="dot" w:pos="10456"/>
        </w:tabs>
        <w:rPr>
          <w:rFonts w:asciiTheme="minorHAnsi" w:eastAsiaTheme="minorEastAsia" w:hAnsiTheme="minorHAnsi"/>
          <w:noProof/>
          <w:lang w:eastAsia="fr-FR"/>
        </w:rPr>
      </w:pPr>
      <w:hyperlink w:anchor="_Toc20332101" w:history="1">
        <w:r w:rsidR="00152708" w:rsidRPr="00765749">
          <w:rPr>
            <w:rStyle w:val="Lienhypertexte"/>
            <w:rFonts w:cs="Arial"/>
            <w:bCs/>
            <w:noProof/>
          </w:rPr>
          <w:t>6.2</w:t>
        </w:r>
        <w:r w:rsidR="00152708">
          <w:rPr>
            <w:rFonts w:asciiTheme="minorHAnsi" w:eastAsiaTheme="minorEastAsia" w:hAnsiTheme="minorHAnsi"/>
            <w:noProof/>
            <w:lang w:eastAsia="fr-FR"/>
          </w:rPr>
          <w:tab/>
        </w:r>
        <w:r w:rsidR="00152708" w:rsidRPr="00765749">
          <w:rPr>
            <w:rStyle w:val="Lienhypertexte"/>
            <w:rFonts w:cs="Arial"/>
            <w:bCs/>
            <w:noProof/>
          </w:rPr>
          <w:t>Guide d’accompagnement pédagogique (Octobre 2017)</w:t>
        </w:r>
        <w:r w:rsidR="00152708">
          <w:rPr>
            <w:noProof/>
            <w:webHidden/>
          </w:rPr>
          <w:tab/>
        </w:r>
        <w:r w:rsidR="00152708">
          <w:rPr>
            <w:noProof/>
            <w:webHidden/>
          </w:rPr>
          <w:fldChar w:fldCharType="begin"/>
        </w:r>
        <w:r w:rsidR="00152708">
          <w:rPr>
            <w:noProof/>
            <w:webHidden/>
          </w:rPr>
          <w:instrText xml:space="preserve"> PAGEREF _Toc20332101 \h </w:instrText>
        </w:r>
        <w:r w:rsidR="00152708">
          <w:rPr>
            <w:noProof/>
            <w:webHidden/>
          </w:rPr>
        </w:r>
        <w:r w:rsidR="00152708">
          <w:rPr>
            <w:noProof/>
            <w:webHidden/>
          </w:rPr>
          <w:fldChar w:fldCharType="separate"/>
        </w:r>
        <w:r w:rsidR="00152708">
          <w:rPr>
            <w:noProof/>
            <w:webHidden/>
          </w:rPr>
          <w:t>13</w:t>
        </w:r>
        <w:r w:rsidR="00152708">
          <w:rPr>
            <w:noProof/>
            <w:webHidden/>
          </w:rPr>
          <w:fldChar w:fldCharType="end"/>
        </w:r>
      </w:hyperlink>
    </w:p>
    <w:p w14:paraId="70D6D029" w14:textId="77777777" w:rsidR="00152708" w:rsidRDefault="000246FF" w:rsidP="00152708">
      <w:pPr>
        <w:pStyle w:val="TM2"/>
        <w:tabs>
          <w:tab w:val="left" w:pos="880"/>
          <w:tab w:val="right" w:leader="dot" w:pos="10456"/>
        </w:tabs>
        <w:rPr>
          <w:rFonts w:asciiTheme="minorHAnsi" w:eastAsiaTheme="minorEastAsia" w:hAnsiTheme="minorHAnsi"/>
          <w:noProof/>
          <w:lang w:eastAsia="fr-FR"/>
        </w:rPr>
      </w:pPr>
      <w:hyperlink w:anchor="_Toc20332102" w:history="1">
        <w:r w:rsidR="00152708" w:rsidRPr="00765749">
          <w:rPr>
            <w:rStyle w:val="Lienhypertexte"/>
            <w:noProof/>
          </w:rPr>
          <w:t>6.3</w:t>
        </w:r>
        <w:r w:rsidR="00152708">
          <w:rPr>
            <w:rFonts w:asciiTheme="minorHAnsi" w:eastAsiaTheme="minorEastAsia" w:hAnsiTheme="minorHAnsi"/>
            <w:noProof/>
            <w:lang w:eastAsia="fr-FR"/>
          </w:rPr>
          <w:tab/>
        </w:r>
        <w:r w:rsidR="00152708" w:rsidRPr="00765749">
          <w:rPr>
            <w:rStyle w:val="Lienhypertexte"/>
            <w:noProof/>
          </w:rPr>
          <w:t>Matrices des sujets</w:t>
        </w:r>
        <w:r w:rsidR="00152708">
          <w:rPr>
            <w:noProof/>
            <w:webHidden/>
          </w:rPr>
          <w:tab/>
        </w:r>
        <w:r w:rsidR="00152708">
          <w:rPr>
            <w:noProof/>
            <w:webHidden/>
          </w:rPr>
          <w:fldChar w:fldCharType="begin"/>
        </w:r>
        <w:r w:rsidR="00152708">
          <w:rPr>
            <w:noProof/>
            <w:webHidden/>
          </w:rPr>
          <w:instrText xml:space="preserve"> PAGEREF _Toc20332102 \h </w:instrText>
        </w:r>
        <w:r w:rsidR="00152708">
          <w:rPr>
            <w:noProof/>
            <w:webHidden/>
          </w:rPr>
        </w:r>
        <w:r w:rsidR="00152708">
          <w:rPr>
            <w:noProof/>
            <w:webHidden/>
          </w:rPr>
          <w:fldChar w:fldCharType="separate"/>
        </w:r>
        <w:r w:rsidR="00152708">
          <w:rPr>
            <w:noProof/>
            <w:webHidden/>
          </w:rPr>
          <w:t>13</w:t>
        </w:r>
        <w:r w:rsidR="00152708">
          <w:rPr>
            <w:noProof/>
            <w:webHidden/>
          </w:rPr>
          <w:fldChar w:fldCharType="end"/>
        </w:r>
      </w:hyperlink>
    </w:p>
    <w:p w14:paraId="7BFCBB3D" w14:textId="77777777" w:rsidR="00152708" w:rsidRDefault="000246FF" w:rsidP="00152708">
      <w:pPr>
        <w:pStyle w:val="TM2"/>
        <w:tabs>
          <w:tab w:val="left" w:pos="880"/>
          <w:tab w:val="right" w:leader="dot" w:pos="10456"/>
        </w:tabs>
        <w:rPr>
          <w:rFonts w:asciiTheme="minorHAnsi" w:eastAsiaTheme="minorEastAsia" w:hAnsiTheme="minorHAnsi"/>
          <w:noProof/>
          <w:lang w:eastAsia="fr-FR"/>
        </w:rPr>
      </w:pPr>
      <w:hyperlink w:anchor="_Toc20332103" w:history="1">
        <w:r w:rsidR="00152708" w:rsidRPr="00765749">
          <w:rPr>
            <w:rStyle w:val="Lienhypertexte"/>
            <w:noProof/>
          </w:rPr>
          <w:t>6.4</w:t>
        </w:r>
        <w:r w:rsidR="00152708">
          <w:rPr>
            <w:rFonts w:asciiTheme="minorHAnsi" w:eastAsiaTheme="minorEastAsia" w:hAnsiTheme="minorHAnsi"/>
            <w:noProof/>
            <w:lang w:eastAsia="fr-FR"/>
          </w:rPr>
          <w:tab/>
        </w:r>
        <w:r w:rsidR="00152708" w:rsidRPr="00765749">
          <w:rPr>
            <w:rStyle w:val="Lienhypertexte"/>
            <w:noProof/>
          </w:rPr>
          <w:t>Grilles d’analyse de CCF (expertises des sujets)</w:t>
        </w:r>
        <w:r w:rsidR="00152708">
          <w:rPr>
            <w:noProof/>
            <w:webHidden/>
          </w:rPr>
          <w:tab/>
        </w:r>
        <w:r w:rsidR="00152708">
          <w:rPr>
            <w:noProof/>
            <w:webHidden/>
          </w:rPr>
          <w:fldChar w:fldCharType="begin"/>
        </w:r>
        <w:r w:rsidR="00152708">
          <w:rPr>
            <w:noProof/>
            <w:webHidden/>
          </w:rPr>
          <w:instrText xml:space="preserve"> PAGEREF _Toc20332103 \h </w:instrText>
        </w:r>
        <w:r w:rsidR="00152708">
          <w:rPr>
            <w:noProof/>
            <w:webHidden/>
          </w:rPr>
        </w:r>
        <w:r w:rsidR="00152708">
          <w:rPr>
            <w:noProof/>
            <w:webHidden/>
          </w:rPr>
          <w:fldChar w:fldCharType="separate"/>
        </w:r>
        <w:r w:rsidR="00152708">
          <w:rPr>
            <w:noProof/>
            <w:webHidden/>
          </w:rPr>
          <w:t>13</w:t>
        </w:r>
        <w:r w:rsidR="00152708">
          <w:rPr>
            <w:noProof/>
            <w:webHidden/>
          </w:rPr>
          <w:fldChar w:fldCharType="end"/>
        </w:r>
      </w:hyperlink>
    </w:p>
    <w:p w14:paraId="29A8073A" w14:textId="77777777" w:rsidR="00152708" w:rsidRPr="00581D0F" w:rsidRDefault="00152708" w:rsidP="00152708">
      <w:pPr>
        <w:jc w:val="center"/>
        <w:rPr>
          <w:rFonts w:ascii="Times New Roman" w:hAnsi="Times New Roman" w:cs="Times New Roman"/>
          <w:bCs/>
          <w:sz w:val="24"/>
          <w:szCs w:val="24"/>
        </w:rPr>
      </w:pPr>
      <w:r>
        <w:rPr>
          <w:rFonts w:ascii="Times New Roman" w:hAnsi="Times New Roman" w:cs="Times New Roman"/>
          <w:bCs/>
          <w:sz w:val="24"/>
          <w:szCs w:val="24"/>
        </w:rPr>
        <w:fldChar w:fldCharType="end"/>
      </w:r>
    </w:p>
    <w:p w14:paraId="2E29FD7C" w14:textId="77777777" w:rsidR="00152708" w:rsidRPr="00966EB5" w:rsidRDefault="00152708" w:rsidP="00152708">
      <w:pPr>
        <w:pStyle w:val="Paragraphedeliste"/>
        <w:rPr>
          <w:rFonts w:ascii="Times New Roman" w:hAnsi="Times New Roman" w:cs="Times New Roman"/>
          <w:b/>
          <w:bCs/>
          <w:color w:val="FF0000"/>
          <w:sz w:val="28"/>
          <w:szCs w:val="28"/>
        </w:rPr>
      </w:pPr>
    </w:p>
    <w:p w14:paraId="1BEE477B" w14:textId="77777777" w:rsidR="00152708" w:rsidRPr="004B2167" w:rsidRDefault="00152708" w:rsidP="00152708">
      <w:pPr>
        <w:pStyle w:val="Paragraphedeliste"/>
        <w:ind w:left="360"/>
        <w:rPr>
          <w:rFonts w:ascii="Times New Roman" w:hAnsi="Times New Roman" w:cs="Times New Roman"/>
          <w:b/>
          <w:bCs/>
          <w:sz w:val="28"/>
          <w:szCs w:val="28"/>
        </w:rPr>
      </w:pPr>
    </w:p>
    <w:p w14:paraId="1F38ED76" w14:textId="77777777" w:rsidR="00152708" w:rsidRPr="00966EB5" w:rsidRDefault="00152708" w:rsidP="00152708">
      <w:pPr>
        <w:pStyle w:val="Paragraphedeliste"/>
        <w:rPr>
          <w:rFonts w:ascii="Times New Roman" w:hAnsi="Times New Roman" w:cs="Times New Roman"/>
          <w:b/>
          <w:bCs/>
          <w:color w:val="FF0000"/>
          <w:sz w:val="28"/>
          <w:szCs w:val="28"/>
        </w:rPr>
      </w:pPr>
    </w:p>
    <w:p w14:paraId="65FA8F0C" w14:textId="77777777" w:rsidR="00152708" w:rsidRPr="00966EB5" w:rsidRDefault="00152708" w:rsidP="00152708">
      <w:pPr>
        <w:pStyle w:val="Paragraphedeliste"/>
        <w:rPr>
          <w:rFonts w:ascii="Times New Roman" w:hAnsi="Times New Roman" w:cs="Times New Roman"/>
          <w:b/>
          <w:bCs/>
          <w:sz w:val="28"/>
          <w:szCs w:val="28"/>
        </w:rPr>
      </w:pPr>
    </w:p>
    <w:p w14:paraId="584EAEA0" w14:textId="77777777" w:rsidR="00152708" w:rsidRPr="00966EB5" w:rsidRDefault="00152708" w:rsidP="00152708">
      <w:pPr>
        <w:pStyle w:val="Paragraphedeliste"/>
        <w:rPr>
          <w:rFonts w:ascii="Times New Roman" w:hAnsi="Times New Roman" w:cs="Times New Roman"/>
          <w:b/>
          <w:bCs/>
          <w:sz w:val="28"/>
          <w:szCs w:val="28"/>
        </w:rPr>
      </w:pPr>
    </w:p>
    <w:p w14:paraId="5D8E2636" w14:textId="77777777" w:rsidR="00152708" w:rsidRDefault="00152708" w:rsidP="00152708">
      <w:pPr>
        <w:rPr>
          <w:rFonts w:ascii="Times New Roman" w:hAnsi="Times New Roman" w:cs="Times New Roman"/>
          <w:b/>
          <w:bCs/>
          <w:sz w:val="28"/>
          <w:szCs w:val="28"/>
        </w:rPr>
      </w:pPr>
    </w:p>
    <w:p w14:paraId="315CC9A6" w14:textId="77777777" w:rsidR="00152708" w:rsidRDefault="00152708" w:rsidP="00152708">
      <w:pPr>
        <w:rPr>
          <w:rFonts w:ascii="Times New Roman" w:hAnsi="Times New Roman" w:cs="Times New Roman"/>
          <w:b/>
          <w:bCs/>
          <w:sz w:val="28"/>
          <w:szCs w:val="28"/>
        </w:rPr>
      </w:pPr>
    </w:p>
    <w:p w14:paraId="4FB0AB96" w14:textId="77777777" w:rsidR="00152708" w:rsidRDefault="00152708" w:rsidP="00152708">
      <w:pPr>
        <w:rPr>
          <w:rFonts w:ascii="Times New Roman" w:hAnsi="Times New Roman" w:cs="Times New Roman"/>
          <w:b/>
          <w:bCs/>
          <w:sz w:val="28"/>
          <w:szCs w:val="28"/>
        </w:rPr>
      </w:pPr>
    </w:p>
    <w:p w14:paraId="47B381DE" w14:textId="77777777" w:rsidR="00152708" w:rsidRDefault="00152708" w:rsidP="00152708">
      <w:pPr>
        <w:rPr>
          <w:rFonts w:ascii="Times New Roman" w:hAnsi="Times New Roman" w:cs="Times New Roman"/>
          <w:bCs/>
          <w:sz w:val="24"/>
          <w:szCs w:val="24"/>
        </w:rPr>
      </w:pPr>
    </w:p>
    <w:p w14:paraId="4C89FC76" w14:textId="77777777" w:rsidR="00152708" w:rsidRDefault="00152708" w:rsidP="00152708">
      <w:pPr>
        <w:rPr>
          <w:rFonts w:ascii="Times New Roman" w:hAnsi="Times New Roman" w:cs="Times New Roman"/>
          <w:bCs/>
          <w:sz w:val="24"/>
          <w:szCs w:val="24"/>
        </w:rPr>
      </w:pPr>
    </w:p>
    <w:p w14:paraId="64A71A66" w14:textId="77777777" w:rsidR="00152708" w:rsidRDefault="00152708" w:rsidP="00152708">
      <w:pPr>
        <w:rPr>
          <w:rFonts w:ascii="Times New Roman" w:hAnsi="Times New Roman" w:cs="Times New Roman"/>
          <w:bCs/>
          <w:sz w:val="24"/>
          <w:szCs w:val="24"/>
        </w:rPr>
      </w:pPr>
    </w:p>
    <w:p w14:paraId="79ACAB98" w14:textId="77777777" w:rsidR="00152708" w:rsidRDefault="00152708" w:rsidP="00152708">
      <w:pPr>
        <w:rPr>
          <w:rFonts w:ascii="Times New Roman" w:hAnsi="Times New Roman" w:cs="Times New Roman"/>
          <w:bCs/>
          <w:sz w:val="24"/>
          <w:szCs w:val="24"/>
        </w:rPr>
      </w:pPr>
    </w:p>
    <w:p w14:paraId="703FDFAD" w14:textId="77777777" w:rsidR="00152708" w:rsidRDefault="00152708" w:rsidP="00152708">
      <w:pPr>
        <w:rPr>
          <w:rFonts w:ascii="Times New Roman" w:hAnsi="Times New Roman" w:cs="Times New Roman"/>
          <w:bCs/>
          <w:sz w:val="24"/>
          <w:szCs w:val="24"/>
        </w:rPr>
      </w:pPr>
    </w:p>
    <w:p w14:paraId="5D74DA9E" w14:textId="77777777" w:rsidR="00152708" w:rsidRDefault="00152708" w:rsidP="00152708">
      <w:pPr>
        <w:rPr>
          <w:rFonts w:ascii="Times New Roman" w:hAnsi="Times New Roman" w:cs="Times New Roman"/>
          <w:bCs/>
          <w:sz w:val="24"/>
          <w:szCs w:val="24"/>
        </w:rPr>
      </w:pPr>
    </w:p>
    <w:p w14:paraId="66F3D974" w14:textId="77777777" w:rsidR="00152708" w:rsidRDefault="00152708" w:rsidP="00152708">
      <w:pPr>
        <w:rPr>
          <w:rFonts w:ascii="Times New Roman" w:hAnsi="Times New Roman" w:cs="Times New Roman"/>
          <w:bCs/>
          <w:sz w:val="24"/>
          <w:szCs w:val="24"/>
        </w:rPr>
      </w:pPr>
    </w:p>
    <w:p w14:paraId="33EA3339" w14:textId="77777777" w:rsidR="00152708" w:rsidRDefault="00152708" w:rsidP="00152708">
      <w:pPr>
        <w:rPr>
          <w:rFonts w:ascii="Times New Roman" w:hAnsi="Times New Roman" w:cs="Times New Roman"/>
          <w:bCs/>
          <w:sz w:val="24"/>
          <w:szCs w:val="24"/>
        </w:rPr>
      </w:pPr>
    </w:p>
    <w:p w14:paraId="3ABBE3C1" w14:textId="77777777" w:rsidR="00152708" w:rsidRDefault="00152708" w:rsidP="00152708">
      <w:pPr>
        <w:rPr>
          <w:rFonts w:ascii="Times New Roman" w:hAnsi="Times New Roman" w:cs="Times New Roman"/>
          <w:bCs/>
          <w:sz w:val="24"/>
          <w:szCs w:val="24"/>
        </w:rPr>
      </w:pPr>
    </w:p>
    <w:p w14:paraId="551D38FB" w14:textId="77777777" w:rsidR="00152708" w:rsidRDefault="00152708" w:rsidP="00152708">
      <w:pPr>
        <w:rPr>
          <w:rFonts w:ascii="Times New Roman" w:hAnsi="Times New Roman" w:cs="Times New Roman"/>
          <w:bCs/>
          <w:sz w:val="24"/>
          <w:szCs w:val="24"/>
        </w:rPr>
      </w:pPr>
    </w:p>
    <w:p w14:paraId="5D1FD52A" w14:textId="77777777" w:rsidR="00152708" w:rsidRDefault="00152708" w:rsidP="00152708">
      <w:pPr>
        <w:rPr>
          <w:rFonts w:ascii="Times New Roman" w:hAnsi="Times New Roman" w:cs="Times New Roman"/>
          <w:bCs/>
          <w:sz w:val="24"/>
          <w:szCs w:val="24"/>
        </w:rPr>
      </w:pPr>
    </w:p>
    <w:p w14:paraId="2941A040" w14:textId="77777777" w:rsidR="00152708" w:rsidRDefault="00152708" w:rsidP="00152708">
      <w:pPr>
        <w:rPr>
          <w:rFonts w:ascii="Times New Roman" w:hAnsi="Times New Roman" w:cs="Times New Roman"/>
          <w:bCs/>
          <w:sz w:val="24"/>
          <w:szCs w:val="24"/>
        </w:rPr>
      </w:pPr>
    </w:p>
    <w:p w14:paraId="55AD719E" w14:textId="77777777" w:rsidR="00152708" w:rsidRDefault="00152708" w:rsidP="00152708">
      <w:pPr>
        <w:rPr>
          <w:rFonts w:ascii="Times New Roman" w:hAnsi="Times New Roman" w:cs="Times New Roman"/>
          <w:bCs/>
          <w:sz w:val="24"/>
          <w:szCs w:val="24"/>
        </w:rPr>
      </w:pPr>
    </w:p>
    <w:p w14:paraId="79ECA757" w14:textId="77777777" w:rsidR="00152708" w:rsidRDefault="00152708" w:rsidP="00152708">
      <w:pPr>
        <w:rPr>
          <w:rFonts w:ascii="Times New Roman" w:hAnsi="Times New Roman" w:cs="Times New Roman"/>
          <w:bCs/>
          <w:sz w:val="24"/>
          <w:szCs w:val="24"/>
        </w:rPr>
      </w:pPr>
    </w:p>
    <w:p w14:paraId="06DCB8DC" w14:textId="77777777" w:rsidR="00152708" w:rsidRDefault="00152708" w:rsidP="00152708">
      <w:pPr>
        <w:rPr>
          <w:rFonts w:ascii="Times New Roman" w:hAnsi="Times New Roman" w:cs="Times New Roman"/>
          <w:bCs/>
          <w:sz w:val="24"/>
          <w:szCs w:val="24"/>
        </w:rPr>
      </w:pPr>
    </w:p>
    <w:p w14:paraId="5CAC73F6" w14:textId="77777777" w:rsidR="00152708" w:rsidRDefault="00152708" w:rsidP="00152708">
      <w:pPr>
        <w:rPr>
          <w:rFonts w:ascii="Times New Roman" w:hAnsi="Times New Roman" w:cs="Times New Roman"/>
          <w:bCs/>
          <w:sz w:val="24"/>
          <w:szCs w:val="24"/>
        </w:rPr>
      </w:pPr>
    </w:p>
    <w:p w14:paraId="5EE98C5E" w14:textId="77777777" w:rsidR="00152708" w:rsidRDefault="00152708" w:rsidP="00152708">
      <w:pPr>
        <w:pStyle w:val="Titre1"/>
      </w:pPr>
      <w:bookmarkStart w:id="0" w:name="_Toc20332088"/>
      <w:r w:rsidRPr="00DF2522">
        <w:t>Présentation</w:t>
      </w:r>
      <w:r w:rsidRPr="004E696F">
        <w:t xml:space="preserve"> générale</w:t>
      </w:r>
      <w:bookmarkEnd w:id="0"/>
    </w:p>
    <w:p w14:paraId="40BAD07C" w14:textId="77777777" w:rsidR="00152708" w:rsidRPr="00DF2522" w:rsidRDefault="00152708" w:rsidP="00152708">
      <w:pPr>
        <w:autoSpaceDE w:val="0"/>
        <w:autoSpaceDN w:val="0"/>
        <w:adjustRightInd w:val="0"/>
        <w:spacing w:line="240" w:lineRule="auto"/>
        <w:rPr>
          <w:rFonts w:ascii="Times New Roman" w:hAnsi="Times New Roman" w:cs="Times New Roman"/>
          <w:color w:val="000000"/>
          <w:sz w:val="24"/>
          <w:szCs w:val="24"/>
        </w:rPr>
      </w:pPr>
    </w:p>
    <w:p w14:paraId="59DCF2D2" w14:textId="77777777" w:rsidR="00152708" w:rsidRPr="0036480D" w:rsidRDefault="00152708" w:rsidP="00152708">
      <w:pPr>
        <w:jc w:val="both"/>
      </w:pPr>
      <w:r w:rsidRPr="0036480D">
        <w:t>Les référentiels CAP cuisine et CA</w:t>
      </w:r>
      <w:r>
        <w:t xml:space="preserve">P Commercialisation et Services en Hôtel Café Restaurant s’organisent autour de </w:t>
      </w:r>
      <w:r w:rsidRPr="0036480D">
        <w:t xml:space="preserve">2 pôles et 6 compétences, avec pour chacune d’entre elles des contenus de savoirs associés organisés en thèmes. </w:t>
      </w:r>
    </w:p>
    <w:p w14:paraId="0C5C50F6" w14:textId="77777777" w:rsidR="00152708" w:rsidRPr="0036480D" w:rsidRDefault="00152708" w:rsidP="00152708">
      <w:pPr>
        <w:jc w:val="both"/>
      </w:pPr>
      <w:r w:rsidRPr="0036480D">
        <w:t>L’approche par les compétences professionnelles implique la création de contextes professionnels prenant appui sur des TRAVAUX DEMANDES (TD), des indicateurs de performance et des savoirs associés de culture professionnelle (technologie, sciences appliquées, gestion).</w:t>
      </w:r>
    </w:p>
    <w:p w14:paraId="4C9AABB5" w14:textId="77777777" w:rsidR="00152708" w:rsidRPr="0036480D" w:rsidRDefault="00152708" w:rsidP="00152708">
      <w:pPr>
        <w:jc w:val="both"/>
      </w:pPr>
      <w:r w:rsidRPr="0036480D">
        <w:t>Cette démarche nécessite :</w:t>
      </w:r>
    </w:p>
    <w:p w14:paraId="64BA1D63" w14:textId="77777777" w:rsidR="00152708" w:rsidRPr="0036480D" w:rsidRDefault="00152708" w:rsidP="00152708">
      <w:pPr>
        <w:jc w:val="both"/>
        <w:rPr>
          <w:i/>
        </w:rPr>
      </w:pPr>
      <w:r w:rsidRPr="00DF2522">
        <w:rPr>
          <w:b/>
        </w:rPr>
        <w:t>- La construction d’une stratégie globale de formation sur deux ans</w:t>
      </w:r>
      <w:r w:rsidRPr="0036480D">
        <w:t> : l’équipe de culture professionnelle rédige trois à quatre co</w:t>
      </w:r>
      <w:r>
        <w:t>ntextes professionnels par an</w:t>
      </w:r>
      <w:r w:rsidRPr="0036480D">
        <w:t xml:space="preserve"> inspirés de la situation géographique de l’établissement de formation, des partenariats, des parrainages, des menus à thème…</w:t>
      </w:r>
    </w:p>
    <w:p w14:paraId="5306489D" w14:textId="77777777" w:rsidR="00152708" w:rsidRPr="0036480D" w:rsidRDefault="00152708" w:rsidP="00152708">
      <w:pPr>
        <w:jc w:val="both"/>
      </w:pPr>
      <w:r>
        <w:t xml:space="preserve">- </w:t>
      </w:r>
      <w:r w:rsidRPr="00DF2522">
        <w:rPr>
          <w:b/>
        </w:rPr>
        <w:t>La programmation de co-animations</w:t>
      </w:r>
      <w:r w:rsidRPr="0036480D">
        <w:t xml:space="preserve"> tout au long de l’année : élaboration de menus équilibrés, tests microbiologiques, contrôle des températures, plan et protocoles de nettoyage et de désinfection…</w:t>
      </w:r>
    </w:p>
    <w:p w14:paraId="331C8D39" w14:textId="77777777" w:rsidR="00152708" w:rsidRPr="0036480D" w:rsidRDefault="00152708" w:rsidP="00152708">
      <w:pPr>
        <w:jc w:val="both"/>
      </w:pPr>
    </w:p>
    <w:p w14:paraId="6962838B" w14:textId="77777777" w:rsidR="00152708" w:rsidRPr="00573025" w:rsidRDefault="00152708" w:rsidP="00152708">
      <w:pPr>
        <w:jc w:val="both"/>
      </w:pPr>
      <w:r>
        <w:t>Ces</w:t>
      </w:r>
      <w:r w:rsidRPr="0036480D">
        <w:t xml:space="preserve"> référentiels incitent</w:t>
      </w:r>
      <w:r>
        <w:t xml:space="preserve"> </w:t>
      </w:r>
      <w:r w:rsidRPr="0036480D">
        <w:t xml:space="preserve">les candidats à développer des pratiques professionnelles respectueuses de l’environnement dans le domaine de la gestion des déchets et de la consommation des ressources (eau, électricité, gaz, denrées). Les futurs professionnels de l’hôtellerie-restauration devront adopter une attitude citoyenne et vigilante vis-à-vis des enjeux du développement durable. </w:t>
      </w:r>
    </w:p>
    <w:p w14:paraId="035D6269" w14:textId="77777777" w:rsidR="00152708" w:rsidRDefault="00152708" w:rsidP="00152708">
      <w:pPr>
        <w:pStyle w:val="Titre1"/>
      </w:pPr>
      <w:bookmarkStart w:id="1" w:name="_Toc20332089"/>
      <w:r w:rsidRPr="00465483">
        <w:t>Modalité</w:t>
      </w:r>
      <w:r>
        <w:t>s</w:t>
      </w:r>
      <w:r w:rsidRPr="00465483">
        <w:t xml:space="preserve"> des épreuves en CAP cuisine</w:t>
      </w:r>
      <w:bookmarkEnd w:id="1"/>
    </w:p>
    <w:p w14:paraId="309513BD" w14:textId="77777777" w:rsidR="00152708" w:rsidRDefault="00152708" w:rsidP="00152708"/>
    <w:p w14:paraId="6222F8F9" w14:textId="77777777" w:rsidR="00152708" w:rsidRPr="006E734E" w:rsidRDefault="00152708" w:rsidP="00152708">
      <w:pPr>
        <w:pStyle w:val="Titre2"/>
        <w:numPr>
          <w:ilvl w:val="1"/>
          <w:numId w:val="18"/>
        </w:numPr>
        <w:rPr>
          <w:b w:val="0"/>
        </w:rPr>
      </w:pPr>
      <w:bookmarkStart w:id="2" w:name="_Toc20332090"/>
      <w:r>
        <w:t>E</w:t>
      </w:r>
      <w:r w:rsidRPr="006E734E">
        <w:t xml:space="preserve">preuve EP1 – Organisation de la production de cuisine – </w:t>
      </w:r>
      <w:r>
        <w:t>p</w:t>
      </w:r>
      <w:r w:rsidRPr="006E734E">
        <w:t>remière partie écrite</w:t>
      </w:r>
      <w:bookmarkEnd w:id="2"/>
    </w:p>
    <w:p w14:paraId="72B654F3" w14:textId="77777777" w:rsidR="00152708" w:rsidRDefault="00152708" w:rsidP="00152708"/>
    <w:p w14:paraId="57E5EF14" w14:textId="77777777" w:rsidR="00152708" w:rsidRPr="00465483" w:rsidRDefault="00152708" w:rsidP="00152708">
      <w:pPr>
        <w:rPr>
          <w:b/>
          <w:sz w:val="28"/>
          <w:szCs w:val="28"/>
        </w:rPr>
      </w:pPr>
      <w:r w:rsidRPr="00465483">
        <w:t>L’épreuve porte sur la maîtrise des compétences suivantes :</w:t>
      </w:r>
    </w:p>
    <w:tbl>
      <w:tblPr>
        <w:tblStyle w:val="Grilledutableau"/>
        <w:tblW w:w="0" w:type="auto"/>
        <w:tblLook w:val="04A0" w:firstRow="1" w:lastRow="0" w:firstColumn="1" w:lastColumn="0" w:noHBand="0" w:noVBand="1"/>
      </w:tblPr>
      <w:tblGrid>
        <w:gridCol w:w="2263"/>
        <w:gridCol w:w="8193"/>
      </w:tblGrid>
      <w:tr w:rsidR="00152708" w:rsidRPr="004E696F" w14:paraId="4876DA09" w14:textId="77777777" w:rsidTr="000A70DB">
        <w:trPr>
          <w:trHeight w:val="1765"/>
        </w:trPr>
        <w:tc>
          <w:tcPr>
            <w:tcW w:w="2263" w:type="dxa"/>
            <w:vAlign w:val="center"/>
          </w:tcPr>
          <w:p w14:paraId="2B11B566" w14:textId="77777777" w:rsidR="00152708" w:rsidRPr="004E696F" w:rsidRDefault="00152708" w:rsidP="000A70DB">
            <w:r w:rsidRPr="004E696F">
              <w:t>Pôle 1</w:t>
            </w:r>
          </w:p>
          <w:p w14:paraId="6168C971" w14:textId="77777777" w:rsidR="00152708" w:rsidRPr="004E696F" w:rsidRDefault="00152708" w:rsidP="000A70DB">
            <w:r w:rsidRPr="004E696F">
              <w:t>« Organisation de la</w:t>
            </w:r>
          </w:p>
          <w:p w14:paraId="0C04E785" w14:textId="77777777" w:rsidR="00152708" w:rsidRPr="004E696F" w:rsidRDefault="00152708" w:rsidP="000A70DB">
            <w:r w:rsidRPr="004E696F">
              <w:t>production de cuisine »  </w:t>
            </w:r>
          </w:p>
        </w:tc>
        <w:tc>
          <w:tcPr>
            <w:tcW w:w="8193" w:type="dxa"/>
          </w:tcPr>
          <w:p w14:paraId="33328946" w14:textId="77777777" w:rsidR="00152708" w:rsidRDefault="00152708" w:rsidP="000A70DB">
            <w:pPr>
              <w:rPr>
                <w:i/>
              </w:rPr>
            </w:pPr>
            <w:r w:rsidRPr="004E696F">
              <w:t>- Compétence 1 : Réceptionner, contrôler et stocker les marchandises</w:t>
            </w:r>
            <w:r>
              <w:t xml:space="preserve"> </w:t>
            </w:r>
            <w:r w:rsidRPr="004E696F">
              <w:rPr>
                <w:i/>
              </w:rPr>
              <w:t>dans le respect de la règlementation en vigueur et en appliquant les techniques de prévention des risques liées à l’activité.</w:t>
            </w:r>
          </w:p>
          <w:p w14:paraId="34C8FF7F" w14:textId="77777777" w:rsidR="00152708" w:rsidRPr="00F557EE" w:rsidRDefault="00152708" w:rsidP="000A70DB"/>
          <w:p w14:paraId="1DFE8667" w14:textId="77777777" w:rsidR="00152708" w:rsidRPr="004E696F" w:rsidRDefault="00152708" w:rsidP="000A70DB">
            <w:r w:rsidRPr="004E696F">
              <w:t xml:space="preserve">- Compétence 2 : Collecter l’ensemble des informations et organiser sa production culinaire </w:t>
            </w:r>
            <w:r w:rsidRPr="00F557EE">
              <w:rPr>
                <w:i/>
              </w:rPr>
              <w:t>dans le respect des consignes et du temps imparti.</w:t>
            </w:r>
          </w:p>
        </w:tc>
      </w:tr>
    </w:tbl>
    <w:p w14:paraId="12976317" w14:textId="77777777" w:rsidR="00152708" w:rsidRDefault="00152708" w:rsidP="00152708"/>
    <w:p w14:paraId="54C11856" w14:textId="77777777" w:rsidR="00152708" w:rsidRPr="004E696F" w:rsidRDefault="00152708" w:rsidP="00152708">
      <w:pPr>
        <w:jc w:val="both"/>
      </w:pPr>
      <w:r w:rsidRPr="004E696F">
        <w:t xml:space="preserve">L’équipe de culture professionnelle prévoit </w:t>
      </w:r>
      <w:r w:rsidRPr="009A43F0">
        <w:rPr>
          <w:b/>
        </w:rPr>
        <w:t>1 évaluation significative en fin de chaque contexte professionnel</w:t>
      </w:r>
      <w:r w:rsidRPr="004E696F">
        <w:t>.</w:t>
      </w:r>
    </w:p>
    <w:p w14:paraId="0ECF70D0" w14:textId="77777777" w:rsidR="00152708" w:rsidRPr="004E696F" w:rsidRDefault="00152708" w:rsidP="00152708">
      <w:pPr>
        <w:jc w:val="both"/>
      </w:pPr>
      <w:r w:rsidRPr="004E696F">
        <w:t>Les 6 à 8 évaluations significatives sont réalisées dans le cadre des activités habituelles d’enseignement.</w:t>
      </w:r>
    </w:p>
    <w:p w14:paraId="47279FAC" w14:textId="77777777" w:rsidR="008438F4" w:rsidRDefault="008438F4" w:rsidP="00152708">
      <w:pPr>
        <w:jc w:val="both"/>
      </w:pPr>
    </w:p>
    <w:p w14:paraId="56256798" w14:textId="77777777" w:rsidR="00152708" w:rsidRPr="004E696F" w:rsidRDefault="00152708" w:rsidP="00152708">
      <w:pPr>
        <w:jc w:val="both"/>
      </w:pPr>
      <w:r w:rsidRPr="004E696F">
        <w:t xml:space="preserve">A l’issu des 2 années de formation l’équipe de culture </w:t>
      </w:r>
      <w:r w:rsidRPr="00573025">
        <w:t>professionnelle</w:t>
      </w:r>
      <w:r>
        <w:t xml:space="preserve"> </w:t>
      </w:r>
      <w:r w:rsidRPr="00573025">
        <w:t xml:space="preserve">cible </w:t>
      </w:r>
      <w:r w:rsidRPr="00573025">
        <w:rPr>
          <w:b/>
        </w:rPr>
        <w:t>4 évaluations par candidat</w:t>
      </w:r>
      <w:r w:rsidRPr="004E696F">
        <w:t xml:space="preserve"> qui deviennent certificatives</w:t>
      </w:r>
      <w:r w:rsidRPr="006B3366">
        <w:t xml:space="preserve">. La synthèse des évaluations est présentée dans les annexes 19 et 20 du </w:t>
      </w:r>
      <w:r w:rsidRPr="009A43F0">
        <w:rPr>
          <w:b/>
        </w:rPr>
        <w:t>GAP</w:t>
      </w:r>
      <w:r>
        <w:t xml:space="preserve"> (guide d’accompagnement pédagogique)</w:t>
      </w:r>
      <w:r w:rsidRPr="006B3366">
        <w:t>.</w:t>
      </w:r>
    </w:p>
    <w:p w14:paraId="74041173" w14:textId="77777777" w:rsidR="00152708" w:rsidRDefault="00152708" w:rsidP="00152708">
      <w:pPr>
        <w:jc w:val="both"/>
        <w:rPr>
          <w:rFonts w:ascii="Times New Roman" w:hAnsi="Times New Roman" w:cs="Times New Roman"/>
          <w:sz w:val="24"/>
          <w:szCs w:val="24"/>
        </w:rPr>
      </w:pPr>
    </w:p>
    <w:p w14:paraId="5B1E63CF" w14:textId="77777777" w:rsidR="00152708" w:rsidRDefault="00152708" w:rsidP="00152708">
      <w:pPr>
        <w:jc w:val="both"/>
        <w:rPr>
          <w:rFonts w:ascii="Times New Roman" w:hAnsi="Times New Roman" w:cs="Times New Roman"/>
          <w:sz w:val="24"/>
          <w:szCs w:val="24"/>
        </w:rPr>
      </w:pPr>
    </w:p>
    <w:p w14:paraId="37E7DFEE" w14:textId="77777777" w:rsidR="008438F4" w:rsidRDefault="008438F4" w:rsidP="00152708">
      <w:pPr>
        <w:jc w:val="both"/>
        <w:rPr>
          <w:rFonts w:ascii="Times New Roman" w:hAnsi="Times New Roman" w:cs="Times New Roman"/>
          <w:sz w:val="24"/>
          <w:szCs w:val="24"/>
        </w:rPr>
      </w:pPr>
    </w:p>
    <w:p w14:paraId="55867E3C" w14:textId="77777777" w:rsidR="00152708" w:rsidRPr="004E696F" w:rsidRDefault="00152708" w:rsidP="00152708">
      <w:pPr>
        <w:pStyle w:val="Titre2"/>
        <w:numPr>
          <w:ilvl w:val="1"/>
          <w:numId w:val="18"/>
        </w:numPr>
      </w:pPr>
      <w:bookmarkStart w:id="3" w:name="_Toc20332091"/>
      <w:r w:rsidRPr="004E696F">
        <w:t>Epreuve EP1 – Organisation de la production de cuisine – seconde partie orale</w:t>
      </w:r>
      <w:bookmarkEnd w:id="3"/>
    </w:p>
    <w:p w14:paraId="23A5964C" w14:textId="77777777" w:rsidR="00152708" w:rsidRDefault="00152708" w:rsidP="00152708"/>
    <w:p w14:paraId="22839490" w14:textId="77777777" w:rsidR="00152708" w:rsidRDefault="00152708" w:rsidP="00152708">
      <w:pPr>
        <w:jc w:val="both"/>
      </w:pPr>
      <w:r w:rsidRPr="004E696F">
        <w:t>Cette deuxième partie d’évaluation doit permettre au candidat de valoriser son expérience au regard des deux compétences visées.</w:t>
      </w:r>
    </w:p>
    <w:p w14:paraId="2CE71F92" w14:textId="77777777" w:rsidR="00152708" w:rsidRDefault="00152708" w:rsidP="00152708">
      <w:pPr>
        <w:jc w:val="both"/>
      </w:pPr>
    </w:p>
    <w:p w14:paraId="39B2F3EA" w14:textId="77777777" w:rsidR="00152708" w:rsidRPr="006A28BB" w:rsidRDefault="00152708" w:rsidP="00152708">
      <w:pPr>
        <w:jc w:val="both"/>
      </w:pPr>
      <w:r w:rsidRPr="004E696F">
        <w:t xml:space="preserve">Elle prend la forme d’un court entretien. Le candidat se présente muni </w:t>
      </w:r>
      <w:r>
        <w:t xml:space="preserve">de </w:t>
      </w:r>
      <w:r w:rsidRPr="009A43F0">
        <w:rPr>
          <w:b/>
        </w:rPr>
        <w:t>4 supports professionnels</w:t>
      </w:r>
      <w:r w:rsidRPr="004E696F">
        <w:t xml:space="preserve"> collectés au cours de sa formation et sélectionnés avec l’aide des enseignants/formateurs et/ou du tuteur entreprise/maître d’apprentissage.</w:t>
      </w:r>
    </w:p>
    <w:p w14:paraId="2144239D" w14:textId="77777777" w:rsidR="00152708" w:rsidRDefault="00152708" w:rsidP="00152708">
      <w:pPr>
        <w:jc w:val="both"/>
        <w:rPr>
          <w:u w:val="single"/>
        </w:rPr>
      </w:pPr>
    </w:p>
    <w:p w14:paraId="4E16FC13" w14:textId="77777777" w:rsidR="00152708" w:rsidRDefault="00152708" w:rsidP="00152708">
      <w:pPr>
        <w:jc w:val="both"/>
      </w:pPr>
      <w:r w:rsidRPr="00465483">
        <w:rPr>
          <w:u w:val="single"/>
        </w:rPr>
        <w:t xml:space="preserve">Exemples de supports collectés </w:t>
      </w:r>
      <w:r w:rsidRPr="00465483">
        <w:t>: fiche technique, fiche de stock, bon de commande et de réception, support de vente, support numérique relatif à une entreprise ou un produit, étiquette de produits marqueurs, protocoles, document technique d’un fournisseur, etc.</w:t>
      </w:r>
    </w:p>
    <w:p w14:paraId="62D14E06" w14:textId="77777777" w:rsidR="00152708" w:rsidRPr="00465483" w:rsidRDefault="00152708" w:rsidP="00152708">
      <w:pPr>
        <w:jc w:val="both"/>
      </w:pPr>
    </w:p>
    <w:p w14:paraId="12AB3651" w14:textId="77777777" w:rsidR="00152708" w:rsidRPr="0053724A" w:rsidRDefault="00152708" w:rsidP="00152708">
      <w:pPr>
        <w:jc w:val="both"/>
      </w:pPr>
      <w:r w:rsidRPr="0053724A">
        <w:t>L’entretien dure 10 minutes et se déroule de la manière suivante :</w:t>
      </w:r>
    </w:p>
    <w:tbl>
      <w:tblPr>
        <w:tblStyle w:val="Grilledutableau"/>
        <w:tblW w:w="10768" w:type="dxa"/>
        <w:tblLook w:val="04A0" w:firstRow="1" w:lastRow="0" w:firstColumn="1" w:lastColumn="0" w:noHBand="0" w:noVBand="1"/>
      </w:tblPr>
      <w:tblGrid>
        <w:gridCol w:w="2802"/>
        <w:gridCol w:w="7966"/>
      </w:tblGrid>
      <w:tr w:rsidR="00152708" w14:paraId="133B2B33" w14:textId="77777777" w:rsidTr="000A70DB">
        <w:tc>
          <w:tcPr>
            <w:tcW w:w="2802" w:type="dxa"/>
            <w:vAlign w:val="center"/>
          </w:tcPr>
          <w:p w14:paraId="4D4F77C0" w14:textId="77777777" w:rsidR="00152708" w:rsidRPr="006925AB" w:rsidRDefault="00152708" w:rsidP="000A70DB">
            <w:pPr>
              <w:jc w:val="both"/>
              <w:rPr>
                <w:b/>
              </w:rPr>
            </w:pPr>
            <w:r w:rsidRPr="006925AB">
              <w:rPr>
                <w:b/>
              </w:rPr>
              <w:t>1ère phase</w:t>
            </w:r>
            <w:r>
              <w:rPr>
                <w:b/>
              </w:rPr>
              <w:t> : 5 min</w:t>
            </w:r>
          </w:p>
          <w:p w14:paraId="7CB1CEAC" w14:textId="77777777" w:rsidR="00152708" w:rsidRPr="009A43F0" w:rsidRDefault="00152708" w:rsidP="000A70DB">
            <w:pPr>
              <w:jc w:val="both"/>
            </w:pPr>
            <w:r w:rsidRPr="009A43F0">
              <w:t>(Ne pas interrompre</w:t>
            </w:r>
          </w:p>
          <w:p w14:paraId="4C529917" w14:textId="77777777" w:rsidR="00152708" w:rsidRPr="006925AB" w:rsidRDefault="00152708" w:rsidP="000A70DB">
            <w:pPr>
              <w:jc w:val="both"/>
              <w:rPr>
                <w:b/>
              </w:rPr>
            </w:pPr>
            <w:r w:rsidRPr="009A43F0">
              <w:t>l’exposé du candidat)</w:t>
            </w:r>
          </w:p>
        </w:tc>
        <w:tc>
          <w:tcPr>
            <w:tcW w:w="7966" w:type="dxa"/>
            <w:vAlign w:val="center"/>
          </w:tcPr>
          <w:p w14:paraId="17C7E3E5" w14:textId="77777777" w:rsidR="00152708" w:rsidRDefault="00152708" w:rsidP="000A70DB">
            <w:pPr>
              <w:jc w:val="both"/>
            </w:pPr>
            <w:r w:rsidRPr="009A43F0">
              <w:t xml:space="preserve">Le candidat rend compte de son activité et/ou de son expérience. </w:t>
            </w:r>
          </w:p>
          <w:p w14:paraId="6A7E882E" w14:textId="77777777" w:rsidR="00152708" w:rsidRPr="009A43F0" w:rsidRDefault="00152708" w:rsidP="000A70DB">
            <w:pPr>
              <w:jc w:val="both"/>
            </w:pPr>
            <w:r w:rsidRPr="009A43F0">
              <w:t>Les supports sont des « déclencheurs de parole ».</w:t>
            </w:r>
          </w:p>
        </w:tc>
      </w:tr>
      <w:tr w:rsidR="00152708" w14:paraId="1B2590EE" w14:textId="77777777" w:rsidTr="000A70DB">
        <w:tc>
          <w:tcPr>
            <w:tcW w:w="2802" w:type="dxa"/>
            <w:vAlign w:val="center"/>
          </w:tcPr>
          <w:p w14:paraId="5FF4F8E0" w14:textId="77777777" w:rsidR="00152708" w:rsidRPr="006925AB" w:rsidRDefault="00152708" w:rsidP="000A70DB">
            <w:pPr>
              <w:jc w:val="both"/>
              <w:rPr>
                <w:b/>
              </w:rPr>
            </w:pPr>
            <w:r w:rsidRPr="006925AB">
              <w:rPr>
                <w:b/>
              </w:rPr>
              <w:t>2ème phase</w:t>
            </w:r>
            <w:r>
              <w:rPr>
                <w:b/>
              </w:rPr>
              <w:t> : 5 min</w:t>
            </w:r>
          </w:p>
        </w:tc>
        <w:tc>
          <w:tcPr>
            <w:tcW w:w="7966" w:type="dxa"/>
            <w:vAlign w:val="center"/>
          </w:tcPr>
          <w:p w14:paraId="53FC8FCD" w14:textId="77777777" w:rsidR="00152708" w:rsidRPr="009A43F0" w:rsidRDefault="00152708" w:rsidP="000A70DB">
            <w:pPr>
              <w:jc w:val="both"/>
            </w:pPr>
            <w:r>
              <w:t xml:space="preserve">Le candidat </w:t>
            </w:r>
            <w:r w:rsidRPr="009A43F0">
              <w:t>répond aux questions posées par la commission d’évaluation en lien avec la définition de l’épreuve relative au pôle 1.</w:t>
            </w:r>
          </w:p>
        </w:tc>
      </w:tr>
    </w:tbl>
    <w:p w14:paraId="0B35ABB1" w14:textId="77777777" w:rsidR="00152708" w:rsidRDefault="00152708" w:rsidP="00152708">
      <w:pPr>
        <w:jc w:val="both"/>
      </w:pPr>
    </w:p>
    <w:p w14:paraId="250865BE" w14:textId="77777777" w:rsidR="00152708" w:rsidRPr="0053724A" w:rsidRDefault="00152708" w:rsidP="00152708">
      <w:pPr>
        <w:jc w:val="both"/>
      </w:pPr>
      <w:r w:rsidRPr="0053724A">
        <w:t>Pour cette situation, la commission d’évaluation est composée de deux personnes (maximum) :</w:t>
      </w:r>
    </w:p>
    <w:p w14:paraId="4E33E597" w14:textId="77777777" w:rsidR="00152708" w:rsidRPr="004E696F" w:rsidRDefault="00152708" w:rsidP="00152708">
      <w:pPr>
        <w:jc w:val="both"/>
      </w:pPr>
      <w:r w:rsidRPr="004E696F">
        <w:t>- un enseignant de cuisine ayant le candidat en formation</w:t>
      </w:r>
    </w:p>
    <w:p w14:paraId="37FBBB35" w14:textId="77777777" w:rsidR="00152708" w:rsidRPr="004E696F" w:rsidRDefault="00152708" w:rsidP="00152708">
      <w:pPr>
        <w:jc w:val="both"/>
      </w:pPr>
      <w:r w:rsidRPr="004E696F">
        <w:t>- un enseignant d’économie et gestion ou un enseignant de sciences appliquées ayant le candidat en formation ou un professionnel.</w:t>
      </w:r>
    </w:p>
    <w:p w14:paraId="4F49A291" w14:textId="77777777" w:rsidR="00152708" w:rsidRDefault="00152708" w:rsidP="00152708">
      <w:pPr>
        <w:jc w:val="both"/>
      </w:pPr>
    </w:p>
    <w:p w14:paraId="56EE64FF" w14:textId="77777777" w:rsidR="00152708" w:rsidRDefault="00152708" w:rsidP="00152708">
      <w:pPr>
        <w:jc w:val="both"/>
      </w:pPr>
      <w:r>
        <w:t xml:space="preserve">En vue de préparer l’entretien, un « canevas » simple peut être proposé aux élèves pour leur permettre de s’exprimer facilement : </w:t>
      </w:r>
      <w:hyperlink r:id="rId8" w:history="1">
        <w:r w:rsidRPr="00AB1626">
          <w:rPr>
            <w:rStyle w:val="Lienhypertexte"/>
            <w:rFonts w:ascii="Times New Roman" w:hAnsi="Times New Roman" w:cs="Times New Roman"/>
            <w:sz w:val="24"/>
            <w:szCs w:val="24"/>
          </w:rPr>
          <w:t>lien vers</w:t>
        </w:r>
        <w:r>
          <w:rPr>
            <w:rStyle w:val="Lienhypertexte"/>
            <w:rFonts w:ascii="Times New Roman" w:hAnsi="Times New Roman" w:cs="Times New Roman"/>
            <w:sz w:val="24"/>
            <w:szCs w:val="24"/>
          </w:rPr>
          <w:t xml:space="preserve"> </w:t>
        </w:r>
        <w:r w:rsidRPr="00AB1626">
          <w:rPr>
            <w:rStyle w:val="Lienhypertexte"/>
            <w:rFonts w:ascii="Times New Roman" w:hAnsi="Times New Roman" w:cs="Times New Roman"/>
            <w:sz w:val="24"/>
            <w:szCs w:val="24"/>
          </w:rPr>
          <w:t>le canevas</w:t>
        </w:r>
      </w:hyperlink>
      <w:r>
        <w:t xml:space="preserve"> </w:t>
      </w:r>
    </w:p>
    <w:p w14:paraId="12A5800D" w14:textId="77777777" w:rsidR="00152708" w:rsidRDefault="00152708" w:rsidP="00152708">
      <w:pPr>
        <w:jc w:val="both"/>
      </w:pPr>
    </w:p>
    <w:p w14:paraId="722E3E66" w14:textId="77777777" w:rsidR="00152708" w:rsidRDefault="00152708" w:rsidP="00152708">
      <w:pPr>
        <w:jc w:val="both"/>
      </w:pPr>
      <w:r w:rsidRPr="006B3366">
        <w:t>L’équipe de la commission d’évaluation prépare au préalable une grille d’évaluation détaillée des compétences 1 et 2 (annexes 17 ou 18 du GAP) qui sera conservée pour chaque candidat.</w:t>
      </w:r>
    </w:p>
    <w:p w14:paraId="731CBA6D" w14:textId="77777777" w:rsidR="00152708" w:rsidRDefault="00152708" w:rsidP="00152708">
      <w:pPr>
        <w:jc w:val="both"/>
      </w:pPr>
    </w:p>
    <w:p w14:paraId="3028CCAD" w14:textId="77777777" w:rsidR="00152708" w:rsidRDefault="00152708" w:rsidP="00152708">
      <w:pPr>
        <w:jc w:val="both"/>
      </w:pPr>
      <w:r>
        <w:t xml:space="preserve">L’entretien </w:t>
      </w:r>
      <w:r w:rsidRPr="0053724A">
        <w:t>a lieu au cours de la de</w:t>
      </w:r>
      <w:r>
        <w:t>rnière année de formation. Il est organisé</w:t>
      </w:r>
      <w:r w:rsidRPr="0053724A">
        <w:t xml:space="preserve"> dans le cadre des enseignements, au fur et à mesure que les candidats atteignent le niveau de compétence attendu. L’évaluation peut avoir lieu en entreprise, durant une période de formation notamment dans le cas de gros effectifs.</w:t>
      </w:r>
    </w:p>
    <w:p w14:paraId="2840E40A" w14:textId="77777777" w:rsidR="00152708" w:rsidRDefault="00152708" w:rsidP="00152708">
      <w:pPr>
        <w:jc w:val="both"/>
        <w:sectPr w:rsidR="00152708" w:rsidSect="006925AB">
          <w:headerReference w:type="default" r:id="rId9"/>
          <w:footerReference w:type="default" r:id="rId10"/>
          <w:pgSz w:w="11906" w:h="16838"/>
          <w:pgMar w:top="720" w:right="720" w:bottom="720" w:left="720" w:header="708" w:footer="708" w:gutter="0"/>
          <w:cols w:space="708"/>
          <w:docGrid w:linePitch="360"/>
        </w:sectPr>
      </w:pPr>
    </w:p>
    <w:p w14:paraId="5C790948" w14:textId="77777777" w:rsidR="00152708" w:rsidRPr="00A033AB" w:rsidRDefault="00152708" w:rsidP="00152708">
      <w:pPr>
        <w:pStyle w:val="Titre2"/>
        <w:numPr>
          <w:ilvl w:val="1"/>
          <w:numId w:val="18"/>
        </w:numPr>
      </w:pPr>
      <w:bookmarkStart w:id="4" w:name="_Toc20332092"/>
      <w:r w:rsidRPr="004E6BF7">
        <w:lastRenderedPageBreak/>
        <w:t>Tableau récapitulatif des CCF en CAP Cuisine</w:t>
      </w:r>
      <w:bookmarkEnd w:id="4"/>
    </w:p>
    <w:p w14:paraId="2A65EB18" w14:textId="77777777" w:rsidR="00152708" w:rsidRPr="00A033AB" w:rsidRDefault="00152708" w:rsidP="00152708">
      <w:pPr>
        <w:rPr>
          <w:rFonts w:ascii="Times New Roman" w:hAnsi="Times New Roman" w:cs="Times New Roman"/>
          <w:b/>
          <w:color w:val="FF0000"/>
        </w:rPr>
      </w:pPr>
    </w:p>
    <w:tbl>
      <w:tblPr>
        <w:tblStyle w:val="Grilledutableau"/>
        <w:tblW w:w="0" w:type="auto"/>
        <w:tblLook w:val="04A0" w:firstRow="1" w:lastRow="0" w:firstColumn="1" w:lastColumn="0" w:noHBand="0" w:noVBand="1"/>
      </w:tblPr>
      <w:tblGrid>
        <w:gridCol w:w="1951"/>
        <w:gridCol w:w="2552"/>
        <w:gridCol w:w="2268"/>
        <w:gridCol w:w="2551"/>
        <w:gridCol w:w="1276"/>
        <w:gridCol w:w="4790"/>
      </w:tblGrid>
      <w:tr w:rsidR="00152708" w:rsidRPr="00356797" w14:paraId="53D5FD9F" w14:textId="77777777" w:rsidTr="000A70DB">
        <w:tc>
          <w:tcPr>
            <w:tcW w:w="1951" w:type="dxa"/>
            <w:vMerge w:val="restart"/>
            <w:shd w:val="clear" w:color="auto" w:fill="BFBFBF" w:themeFill="background1" w:themeFillShade="BF"/>
          </w:tcPr>
          <w:p w14:paraId="22F8CCB1" w14:textId="77777777" w:rsidR="00152708" w:rsidRPr="00356797" w:rsidRDefault="00152708" w:rsidP="000A70DB">
            <w:pPr>
              <w:jc w:val="center"/>
              <w:rPr>
                <w:rFonts w:cs="Arial"/>
                <w:b/>
              </w:rPr>
            </w:pPr>
            <w:r w:rsidRPr="00356797">
              <w:rPr>
                <w:rFonts w:cs="Arial"/>
                <w:b/>
              </w:rPr>
              <w:t>Année de formation</w:t>
            </w:r>
          </w:p>
        </w:tc>
        <w:tc>
          <w:tcPr>
            <w:tcW w:w="2552" w:type="dxa"/>
            <w:vMerge w:val="restart"/>
            <w:shd w:val="clear" w:color="auto" w:fill="BFBFBF" w:themeFill="background1" w:themeFillShade="BF"/>
          </w:tcPr>
          <w:p w14:paraId="3DD15507" w14:textId="77777777" w:rsidR="00152708" w:rsidRPr="00356797" w:rsidRDefault="00152708" w:rsidP="000A70DB">
            <w:pPr>
              <w:jc w:val="center"/>
              <w:rPr>
                <w:rFonts w:cs="Arial"/>
                <w:b/>
              </w:rPr>
            </w:pPr>
            <w:r w:rsidRPr="00356797">
              <w:rPr>
                <w:rFonts w:cs="Arial"/>
                <w:b/>
              </w:rPr>
              <w:t>Epreuve</w:t>
            </w:r>
          </w:p>
          <w:p w14:paraId="22B7C643" w14:textId="77777777" w:rsidR="00152708" w:rsidRPr="00356797" w:rsidRDefault="00152708" w:rsidP="000A70DB">
            <w:pPr>
              <w:jc w:val="center"/>
              <w:rPr>
                <w:rFonts w:cs="Arial"/>
                <w:b/>
              </w:rPr>
            </w:pPr>
            <w:r w:rsidRPr="00356797">
              <w:rPr>
                <w:rFonts w:cs="Arial"/>
                <w:b/>
              </w:rPr>
              <w:t>Coefficient</w:t>
            </w:r>
          </w:p>
        </w:tc>
        <w:tc>
          <w:tcPr>
            <w:tcW w:w="2268" w:type="dxa"/>
            <w:vMerge w:val="restart"/>
            <w:shd w:val="clear" w:color="auto" w:fill="BFBFBF" w:themeFill="background1" w:themeFillShade="BF"/>
          </w:tcPr>
          <w:p w14:paraId="7F3DAE36" w14:textId="77777777" w:rsidR="00152708" w:rsidRPr="00356797" w:rsidRDefault="00152708" w:rsidP="000A70DB">
            <w:pPr>
              <w:jc w:val="center"/>
              <w:rPr>
                <w:rFonts w:cs="Arial"/>
                <w:b/>
              </w:rPr>
            </w:pPr>
            <w:r w:rsidRPr="00356797">
              <w:rPr>
                <w:rFonts w:cs="Arial"/>
                <w:b/>
              </w:rPr>
              <w:t>Durée</w:t>
            </w:r>
          </w:p>
        </w:tc>
        <w:tc>
          <w:tcPr>
            <w:tcW w:w="8617" w:type="dxa"/>
            <w:gridSpan w:val="3"/>
            <w:shd w:val="clear" w:color="auto" w:fill="BFBFBF" w:themeFill="background1" w:themeFillShade="BF"/>
          </w:tcPr>
          <w:p w14:paraId="7C513E75" w14:textId="77777777" w:rsidR="00152708" w:rsidRPr="00356797" w:rsidRDefault="00152708" w:rsidP="000A70DB">
            <w:pPr>
              <w:jc w:val="center"/>
              <w:rPr>
                <w:rFonts w:cs="Arial"/>
                <w:b/>
              </w:rPr>
            </w:pPr>
            <w:r w:rsidRPr="00356797">
              <w:rPr>
                <w:rFonts w:cs="Arial"/>
                <w:b/>
              </w:rPr>
              <w:t>Modalités d’évaluation</w:t>
            </w:r>
          </w:p>
        </w:tc>
      </w:tr>
      <w:tr w:rsidR="00152708" w:rsidRPr="00356797" w14:paraId="44F44B25" w14:textId="77777777" w:rsidTr="000A70DB">
        <w:tc>
          <w:tcPr>
            <w:tcW w:w="1951" w:type="dxa"/>
            <w:vMerge/>
            <w:shd w:val="clear" w:color="auto" w:fill="BFBFBF" w:themeFill="background1" w:themeFillShade="BF"/>
          </w:tcPr>
          <w:p w14:paraId="536FA4FC" w14:textId="77777777" w:rsidR="00152708" w:rsidRPr="00356797" w:rsidRDefault="00152708" w:rsidP="000A70DB">
            <w:pPr>
              <w:jc w:val="center"/>
              <w:rPr>
                <w:rFonts w:cs="Arial"/>
                <w:b/>
              </w:rPr>
            </w:pPr>
          </w:p>
        </w:tc>
        <w:tc>
          <w:tcPr>
            <w:tcW w:w="2552" w:type="dxa"/>
            <w:vMerge/>
            <w:shd w:val="clear" w:color="auto" w:fill="BFBFBF" w:themeFill="background1" w:themeFillShade="BF"/>
          </w:tcPr>
          <w:p w14:paraId="7D194AC8" w14:textId="77777777" w:rsidR="00152708" w:rsidRPr="00356797" w:rsidRDefault="00152708" w:rsidP="000A70DB">
            <w:pPr>
              <w:jc w:val="center"/>
              <w:rPr>
                <w:rFonts w:cs="Arial"/>
                <w:b/>
              </w:rPr>
            </w:pPr>
          </w:p>
        </w:tc>
        <w:tc>
          <w:tcPr>
            <w:tcW w:w="2268" w:type="dxa"/>
            <w:vMerge/>
            <w:shd w:val="clear" w:color="auto" w:fill="BFBFBF" w:themeFill="background1" w:themeFillShade="BF"/>
          </w:tcPr>
          <w:p w14:paraId="4E56E8CB" w14:textId="77777777" w:rsidR="00152708" w:rsidRPr="00356797" w:rsidRDefault="00152708" w:rsidP="000A70DB">
            <w:pPr>
              <w:jc w:val="center"/>
              <w:rPr>
                <w:rFonts w:cs="Arial"/>
                <w:b/>
              </w:rPr>
            </w:pPr>
          </w:p>
        </w:tc>
        <w:tc>
          <w:tcPr>
            <w:tcW w:w="2551" w:type="dxa"/>
            <w:shd w:val="clear" w:color="auto" w:fill="BFBFBF" w:themeFill="background1" w:themeFillShade="BF"/>
          </w:tcPr>
          <w:p w14:paraId="772DA39C" w14:textId="77777777" w:rsidR="00152708" w:rsidRPr="00356797" w:rsidRDefault="00152708" w:rsidP="000A70DB">
            <w:pPr>
              <w:jc w:val="center"/>
              <w:rPr>
                <w:rFonts w:cs="Arial"/>
                <w:b/>
              </w:rPr>
            </w:pPr>
            <w:r w:rsidRPr="00356797">
              <w:rPr>
                <w:rFonts w:cs="Arial"/>
                <w:b/>
              </w:rPr>
              <w:t>Caractéristique</w:t>
            </w:r>
            <w:r>
              <w:rPr>
                <w:rFonts w:cs="Arial"/>
                <w:b/>
              </w:rPr>
              <w:t>s</w:t>
            </w:r>
          </w:p>
        </w:tc>
        <w:tc>
          <w:tcPr>
            <w:tcW w:w="1276" w:type="dxa"/>
            <w:shd w:val="clear" w:color="auto" w:fill="BFBFBF" w:themeFill="background1" w:themeFillShade="BF"/>
          </w:tcPr>
          <w:p w14:paraId="2CEA9F25" w14:textId="77777777" w:rsidR="00152708" w:rsidRPr="00356797" w:rsidRDefault="00152708" w:rsidP="000A70DB">
            <w:pPr>
              <w:jc w:val="center"/>
              <w:rPr>
                <w:rFonts w:cs="Arial"/>
                <w:b/>
              </w:rPr>
            </w:pPr>
            <w:r w:rsidRPr="00356797">
              <w:rPr>
                <w:rFonts w:cs="Arial"/>
                <w:b/>
              </w:rPr>
              <w:t>Barème</w:t>
            </w:r>
          </w:p>
        </w:tc>
        <w:tc>
          <w:tcPr>
            <w:tcW w:w="4790" w:type="dxa"/>
            <w:shd w:val="clear" w:color="auto" w:fill="BFBFBF" w:themeFill="background1" w:themeFillShade="BF"/>
          </w:tcPr>
          <w:p w14:paraId="3FE81181" w14:textId="77777777" w:rsidR="00152708" w:rsidRPr="00356797" w:rsidRDefault="00152708" w:rsidP="000A70DB">
            <w:pPr>
              <w:jc w:val="center"/>
              <w:rPr>
                <w:rFonts w:cs="Arial"/>
                <w:b/>
              </w:rPr>
            </w:pPr>
            <w:r w:rsidRPr="00356797">
              <w:rPr>
                <w:rFonts w:cs="Arial"/>
                <w:b/>
              </w:rPr>
              <w:t>Contenu</w:t>
            </w:r>
          </w:p>
        </w:tc>
      </w:tr>
      <w:tr w:rsidR="00152708" w:rsidRPr="00356797" w14:paraId="1E3F9A0B" w14:textId="77777777" w:rsidTr="000A70DB">
        <w:tc>
          <w:tcPr>
            <w:tcW w:w="1951" w:type="dxa"/>
            <w:vMerge w:val="restart"/>
            <w:tcMar>
              <w:top w:w="57" w:type="dxa"/>
              <w:bottom w:w="57" w:type="dxa"/>
            </w:tcMar>
            <w:vAlign w:val="center"/>
          </w:tcPr>
          <w:p w14:paraId="6AF396A4" w14:textId="77777777" w:rsidR="00152708" w:rsidRPr="00356797" w:rsidRDefault="00152708" w:rsidP="000A70DB">
            <w:pPr>
              <w:rPr>
                <w:rFonts w:cs="Arial"/>
              </w:rPr>
            </w:pPr>
            <w:r w:rsidRPr="00356797">
              <w:rPr>
                <w:rFonts w:cs="Arial"/>
              </w:rPr>
              <w:t>1</w:t>
            </w:r>
            <w:r w:rsidRPr="00356797">
              <w:rPr>
                <w:rFonts w:cs="Arial"/>
                <w:vertAlign w:val="superscript"/>
              </w:rPr>
              <w:t>ère</w:t>
            </w:r>
            <w:r w:rsidRPr="00356797">
              <w:rPr>
                <w:rFonts w:cs="Arial"/>
              </w:rPr>
              <w:t xml:space="preserve"> année de formation</w:t>
            </w:r>
          </w:p>
        </w:tc>
        <w:tc>
          <w:tcPr>
            <w:tcW w:w="2552" w:type="dxa"/>
            <w:tcMar>
              <w:top w:w="57" w:type="dxa"/>
              <w:bottom w:w="57" w:type="dxa"/>
            </w:tcMar>
            <w:vAlign w:val="center"/>
          </w:tcPr>
          <w:p w14:paraId="1DE7075E" w14:textId="4F9C9EA4" w:rsidR="00152708" w:rsidRDefault="00152708" w:rsidP="000A70DB">
            <w:pPr>
              <w:rPr>
                <w:rFonts w:cs="Arial"/>
                <w:bCs/>
                <w:sz w:val="20"/>
                <w:szCs w:val="20"/>
              </w:rPr>
            </w:pPr>
            <w:r w:rsidRPr="00B8543D">
              <w:rPr>
                <w:rFonts w:cs="Arial"/>
                <w:bCs/>
                <w:sz w:val="20"/>
                <w:szCs w:val="20"/>
              </w:rPr>
              <w:t>EP1 Organisation de la production de cuisine</w:t>
            </w:r>
            <w:r w:rsidR="009709B8">
              <w:rPr>
                <w:rFonts w:cs="Arial"/>
                <w:bCs/>
                <w:sz w:val="20"/>
                <w:szCs w:val="20"/>
              </w:rPr>
              <w:t xml:space="preserve"> </w:t>
            </w:r>
            <w:r w:rsidR="009709B8" w:rsidRPr="00B8543D">
              <w:rPr>
                <w:rFonts w:cs="Arial"/>
                <w:bCs/>
                <w:sz w:val="20"/>
                <w:szCs w:val="20"/>
              </w:rPr>
              <w:t xml:space="preserve">– </w:t>
            </w:r>
            <w:r w:rsidR="009709B8">
              <w:rPr>
                <w:rFonts w:cs="Arial"/>
                <w:bCs/>
                <w:sz w:val="20"/>
                <w:szCs w:val="20"/>
              </w:rPr>
              <w:t>P</w:t>
            </w:r>
            <w:r w:rsidR="009709B8" w:rsidRPr="00B8543D">
              <w:rPr>
                <w:rFonts w:cs="Arial"/>
                <w:bCs/>
                <w:sz w:val="20"/>
                <w:szCs w:val="20"/>
              </w:rPr>
              <w:t>remière partie écrite</w:t>
            </w:r>
          </w:p>
          <w:p w14:paraId="467EE639" w14:textId="4CD69795" w:rsidR="00E957BA" w:rsidRPr="00B8543D" w:rsidRDefault="00E957BA" w:rsidP="000A70DB">
            <w:pPr>
              <w:rPr>
                <w:rFonts w:cs="Arial"/>
                <w:sz w:val="20"/>
                <w:szCs w:val="20"/>
              </w:rPr>
            </w:pPr>
            <w:r w:rsidRPr="00C75A6A">
              <w:rPr>
                <w:rFonts w:cs="Arial"/>
                <w:sz w:val="20"/>
                <w:szCs w:val="20"/>
              </w:rPr>
              <w:t xml:space="preserve">Coefficient </w:t>
            </w:r>
            <w:r>
              <w:rPr>
                <w:rFonts w:cs="Arial"/>
                <w:sz w:val="20"/>
                <w:szCs w:val="20"/>
              </w:rPr>
              <w:t>4</w:t>
            </w:r>
          </w:p>
          <w:p w14:paraId="4312694E" w14:textId="77777777" w:rsidR="00152708" w:rsidRPr="00B8543D" w:rsidRDefault="00152708" w:rsidP="000A70DB">
            <w:pPr>
              <w:rPr>
                <w:rFonts w:cs="Arial"/>
                <w:sz w:val="20"/>
                <w:szCs w:val="20"/>
              </w:rPr>
            </w:pPr>
          </w:p>
        </w:tc>
        <w:tc>
          <w:tcPr>
            <w:tcW w:w="2268" w:type="dxa"/>
            <w:tcMar>
              <w:top w:w="57" w:type="dxa"/>
              <w:bottom w:w="57" w:type="dxa"/>
            </w:tcMar>
            <w:vAlign w:val="center"/>
          </w:tcPr>
          <w:p w14:paraId="345EAC1B" w14:textId="77777777" w:rsidR="00152708" w:rsidRPr="00B8543D" w:rsidRDefault="00152708" w:rsidP="000A70DB">
            <w:pPr>
              <w:rPr>
                <w:rFonts w:cs="Arial"/>
                <w:sz w:val="20"/>
                <w:szCs w:val="20"/>
              </w:rPr>
            </w:pPr>
            <w:r w:rsidRPr="00B8543D">
              <w:rPr>
                <w:rFonts w:cs="Arial"/>
                <w:sz w:val="20"/>
                <w:szCs w:val="20"/>
              </w:rPr>
              <w:t xml:space="preserve">Culture professionnelle : chaque évaluation dure 30 minutes environ dont 10 minutes pour la partie SA </w:t>
            </w:r>
          </w:p>
        </w:tc>
        <w:tc>
          <w:tcPr>
            <w:tcW w:w="2551" w:type="dxa"/>
            <w:tcMar>
              <w:top w:w="57" w:type="dxa"/>
              <w:bottom w:w="57" w:type="dxa"/>
            </w:tcMar>
            <w:vAlign w:val="center"/>
          </w:tcPr>
          <w:p w14:paraId="2EFD4853" w14:textId="77777777" w:rsidR="00152708" w:rsidRPr="00B8543D" w:rsidRDefault="00152708" w:rsidP="000A70DB">
            <w:pPr>
              <w:rPr>
                <w:rFonts w:cs="Arial"/>
                <w:sz w:val="20"/>
                <w:szCs w:val="20"/>
              </w:rPr>
            </w:pPr>
            <w:r w:rsidRPr="00B8543D">
              <w:rPr>
                <w:rFonts w:cs="Arial"/>
                <w:sz w:val="20"/>
                <w:szCs w:val="20"/>
              </w:rPr>
              <w:t>Epreuve écrite </w:t>
            </w:r>
          </w:p>
          <w:p w14:paraId="45CC5AB0" w14:textId="77777777" w:rsidR="00152708" w:rsidRPr="00B8543D" w:rsidRDefault="00152708" w:rsidP="000A70DB">
            <w:pPr>
              <w:rPr>
                <w:rFonts w:cs="Arial"/>
                <w:sz w:val="20"/>
                <w:szCs w:val="20"/>
              </w:rPr>
            </w:pPr>
            <w:r w:rsidRPr="00B8543D">
              <w:rPr>
                <w:rFonts w:cs="Arial"/>
                <w:sz w:val="20"/>
                <w:szCs w:val="20"/>
              </w:rPr>
              <w:t xml:space="preserve">3 à 4 évaluations significatives à chaque fin de contexte professionnel </w:t>
            </w:r>
          </w:p>
          <w:p w14:paraId="4BBFF72A" w14:textId="77777777" w:rsidR="00152708" w:rsidRPr="00B8543D" w:rsidRDefault="00152708" w:rsidP="000A70DB">
            <w:pPr>
              <w:rPr>
                <w:rFonts w:cs="Arial"/>
                <w:sz w:val="20"/>
                <w:szCs w:val="20"/>
              </w:rPr>
            </w:pPr>
          </w:p>
        </w:tc>
        <w:tc>
          <w:tcPr>
            <w:tcW w:w="1276" w:type="dxa"/>
            <w:tcMar>
              <w:top w:w="57" w:type="dxa"/>
              <w:bottom w:w="57" w:type="dxa"/>
            </w:tcMar>
            <w:vAlign w:val="center"/>
          </w:tcPr>
          <w:p w14:paraId="1E79EF4F" w14:textId="77777777" w:rsidR="00152708" w:rsidRPr="00B8543D" w:rsidRDefault="008438F4" w:rsidP="000A70DB">
            <w:pPr>
              <w:rPr>
                <w:rFonts w:cs="Arial"/>
                <w:sz w:val="20"/>
                <w:szCs w:val="20"/>
              </w:rPr>
            </w:pPr>
            <w:r>
              <w:rPr>
                <w:rFonts w:cs="Arial"/>
                <w:sz w:val="20"/>
                <w:szCs w:val="20"/>
              </w:rPr>
              <w:t>20 p</w:t>
            </w:r>
            <w:r w:rsidR="00152708" w:rsidRPr="00B8543D">
              <w:rPr>
                <w:rFonts w:cs="Arial"/>
                <w:sz w:val="20"/>
                <w:szCs w:val="20"/>
              </w:rPr>
              <w:t>oints répartis de manière équilibrée entre les 3 matières</w:t>
            </w:r>
          </w:p>
          <w:p w14:paraId="46DE7680" w14:textId="77777777" w:rsidR="00152708" w:rsidRPr="00B8543D" w:rsidRDefault="00152708" w:rsidP="000A70DB">
            <w:pPr>
              <w:rPr>
                <w:rFonts w:cs="Arial"/>
                <w:sz w:val="20"/>
                <w:szCs w:val="20"/>
              </w:rPr>
            </w:pPr>
          </w:p>
        </w:tc>
        <w:tc>
          <w:tcPr>
            <w:tcW w:w="4790" w:type="dxa"/>
            <w:tcMar>
              <w:top w:w="57" w:type="dxa"/>
              <w:bottom w:w="57" w:type="dxa"/>
            </w:tcMar>
            <w:vAlign w:val="center"/>
          </w:tcPr>
          <w:p w14:paraId="5F74ED4E" w14:textId="77777777" w:rsidR="00152708" w:rsidRPr="00B8543D" w:rsidRDefault="00152708" w:rsidP="000A70DB">
            <w:pPr>
              <w:rPr>
                <w:rFonts w:eastAsia="Arial" w:cs="Arial"/>
                <w:sz w:val="20"/>
                <w:szCs w:val="20"/>
              </w:rPr>
            </w:pPr>
            <w:r w:rsidRPr="00B8543D">
              <w:rPr>
                <w:rFonts w:eastAsia="Arial" w:cs="Arial"/>
                <w:sz w:val="20"/>
                <w:szCs w:val="20"/>
              </w:rPr>
              <w:t>Les évaluations doivent prendre appui sur les contextes professionnels de la stratégie globale de formation</w:t>
            </w:r>
          </w:p>
          <w:p w14:paraId="23C0BD41" w14:textId="77777777" w:rsidR="00152708" w:rsidRPr="00B8543D" w:rsidRDefault="00152708" w:rsidP="000A70DB">
            <w:pPr>
              <w:rPr>
                <w:rFonts w:eastAsia="Arial" w:cs="Arial"/>
                <w:sz w:val="20"/>
                <w:szCs w:val="20"/>
              </w:rPr>
            </w:pPr>
            <w:r w:rsidRPr="00B8543D">
              <w:rPr>
                <w:rFonts w:eastAsia="Arial" w:cs="Arial"/>
                <w:sz w:val="20"/>
                <w:szCs w:val="20"/>
              </w:rPr>
              <w:t>Les questions traduisent les travaux demandés, liés aux compétences 1 et 2</w:t>
            </w:r>
          </w:p>
          <w:p w14:paraId="34291A04" w14:textId="77777777" w:rsidR="00152708" w:rsidRPr="00B8543D" w:rsidRDefault="00152708" w:rsidP="000A70DB">
            <w:pPr>
              <w:rPr>
                <w:rFonts w:eastAsia="Arial" w:cs="Arial"/>
                <w:sz w:val="20"/>
                <w:szCs w:val="20"/>
              </w:rPr>
            </w:pPr>
            <w:r w:rsidRPr="00B8543D">
              <w:rPr>
                <w:rFonts w:eastAsia="Arial" w:cs="Arial"/>
                <w:sz w:val="20"/>
                <w:szCs w:val="20"/>
              </w:rPr>
              <w:t>Eviter les questions de connaissances pures.</w:t>
            </w:r>
          </w:p>
          <w:p w14:paraId="27D7D629" w14:textId="77777777" w:rsidR="00152708" w:rsidRPr="00B8543D" w:rsidRDefault="00152708" w:rsidP="000A70DB">
            <w:pPr>
              <w:rPr>
                <w:rFonts w:cs="Arial"/>
                <w:sz w:val="20"/>
                <w:szCs w:val="20"/>
              </w:rPr>
            </w:pPr>
          </w:p>
        </w:tc>
      </w:tr>
      <w:tr w:rsidR="00152708" w:rsidRPr="00356797" w14:paraId="0CB77A44" w14:textId="77777777" w:rsidTr="000A70DB">
        <w:tc>
          <w:tcPr>
            <w:tcW w:w="1951" w:type="dxa"/>
            <w:vMerge/>
            <w:tcMar>
              <w:top w:w="57" w:type="dxa"/>
              <w:bottom w:w="57" w:type="dxa"/>
            </w:tcMar>
            <w:vAlign w:val="center"/>
          </w:tcPr>
          <w:p w14:paraId="090565DA" w14:textId="77777777" w:rsidR="00152708" w:rsidRPr="00356797" w:rsidRDefault="00152708" w:rsidP="000A70DB">
            <w:pPr>
              <w:rPr>
                <w:rFonts w:cs="Arial"/>
              </w:rPr>
            </w:pPr>
          </w:p>
        </w:tc>
        <w:tc>
          <w:tcPr>
            <w:tcW w:w="2552" w:type="dxa"/>
            <w:tcMar>
              <w:top w:w="57" w:type="dxa"/>
              <w:bottom w:w="57" w:type="dxa"/>
            </w:tcMar>
            <w:vAlign w:val="center"/>
          </w:tcPr>
          <w:p w14:paraId="2F21051C" w14:textId="77777777" w:rsidR="00152708" w:rsidRPr="00B8543D" w:rsidRDefault="00152708" w:rsidP="000A70DB">
            <w:pPr>
              <w:rPr>
                <w:rFonts w:cs="Arial"/>
                <w:sz w:val="20"/>
                <w:szCs w:val="20"/>
              </w:rPr>
            </w:pPr>
            <w:r w:rsidRPr="00B8543D">
              <w:rPr>
                <w:rFonts w:cs="Arial"/>
                <w:sz w:val="20"/>
                <w:szCs w:val="20"/>
              </w:rPr>
              <w:t xml:space="preserve">PSE </w:t>
            </w:r>
            <w:r>
              <w:rPr>
                <w:rFonts w:cs="Arial"/>
                <w:sz w:val="20"/>
                <w:szCs w:val="20"/>
              </w:rPr>
              <w:t xml:space="preserve">pas d’épreuve </w:t>
            </w:r>
          </w:p>
          <w:p w14:paraId="20CDBD65" w14:textId="77777777" w:rsidR="00152708" w:rsidRPr="00B8543D" w:rsidRDefault="00152708" w:rsidP="000A70DB">
            <w:pPr>
              <w:rPr>
                <w:rFonts w:cs="Arial"/>
                <w:sz w:val="20"/>
                <w:szCs w:val="20"/>
              </w:rPr>
            </w:pPr>
          </w:p>
        </w:tc>
        <w:tc>
          <w:tcPr>
            <w:tcW w:w="2268" w:type="dxa"/>
            <w:shd w:val="clear" w:color="auto" w:fill="BFBFBF" w:themeFill="background1" w:themeFillShade="BF"/>
            <w:tcMar>
              <w:top w:w="57" w:type="dxa"/>
              <w:bottom w:w="57" w:type="dxa"/>
            </w:tcMar>
            <w:vAlign w:val="center"/>
          </w:tcPr>
          <w:p w14:paraId="0FE78457" w14:textId="77777777" w:rsidR="00152708" w:rsidRPr="00B8543D" w:rsidRDefault="00152708" w:rsidP="000A70DB">
            <w:pPr>
              <w:rPr>
                <w:rFonts w:cs="Arial"/>
                <w:sz w:val="20"/>
                <w:szCs w:val="20"/>
              </w:rPr>
            </w:pPr>
          </w:p>
        </w:tc>
        <w:tc>
          <w:tcPr>
            <w:tcW w:w="2551" w:type="dxa"/>
            <w:shd w:val="clear" w:color="auto" w:fill="BFBFBF" w:themeFill="background1" w:themeFillShade="BF"/>
            <w:tcMar>
              <w:top w:w="57" w:type="dxa"/>
              <w:bottom w:w="57" w:type="dxa"/>
            </w:tcMar>
            <w:vAlign w:val="center"/>
          </w:tcPr>
          <w:p w14:paraId="3FCCBD5F" w14:textId="77777777" w:rsidR="00152708" w:rsidRPr="00B8543D" w:rsidRDefault="00152708" w:rsidP="000A70DB">
            <w:pPr>
              <w:rPr>
                <w:rFonts w:cs="Arial"/>
                <w:sz w:val="20"/>
                <w:szCs w:val="20"/>
              </w:rPr>
            </w:pPr>
          </w:p>
        </w:tc>
        <w:tc>
          <w:tcPr>
            <w:tcW w:w="1276" w:type="dxa"/>
            <w:shd w:val="clear" w:color="auto" w:fill="BFBFBF" w:themeFill="background1" w:themeFillShade="BF"/>
            <w:tcMar>
              <w:top w:w="57" w:type="dxa"/>
              <w:bottom w:w="57" w:type="dxa"/>
            </w:tcMar>
            <w:vAlign w:val="center"/>
          </w:tcPr>
          <w:p w14:paraId="2C89AF18" w14:textId="77777777" w:rsidR="00152708" w:rsidRPr="00B8543D" w:rsidRDefault="00152708" w:rsidP="000A70DB">
            <w:pPr>
              <w:rPr>
                <w:rFonts w:cs="Arial"/>
                <w:sz w:val="20"/>
                <w:szCs w:val="20"/>
              </w:rPr>
            </w:pPr>
          </w:p>
        </w:tc>
        <w:tc>
          <w:tcPr>
            <w:tcW w:w="4790" w:type="dxa"/>
            <w:shd w:val="clear" w:color="auto" w:fill="BFBFBF" w:themeFill="background1" w:themeFillShade="BF"/>
            <w:tcMar>
              <w:top w:w="57" w:type="dxa"/>
              <w:bottom w:w="57" w:type="dxa"/>
            </w:tcMar>
            <w:vAlign w:val="center"/>
          </w:tcPr>
          <w:p w14:paraId="390EED6E" w14:textId="77777777" w:rsidR="00152708" w:rsidRPr="00B8543D" w:rsidRDefault="00152708" w:rsidP="000A70DB">
            <w:pPr>
              <w:rPr>
                <w:rFonts w:eastAsia="Arial" w:cs="Arial"/>
                <w:sz w:val="20"/>
                <w:szCs w:val="20"/>
              </w:rPr>
            </w:pPr>
          </w:p>
        </w:tc>
      </w:tr>
      <w:tr w:rsidR="00F30A95" w:rsidRPr="00356797" w14:paraId="36E1B84D" w14:textId="77777777" w:rsidTr="000A70DB">
        <w:tc>
          <w:tcPr>
            <w:tcW w:w="1951" w:type="dxa"/>
            <w:vMerge w:val="restart"/>
            <w:tcMar>
              <w:top w:w="57" w:type="dxa"/>
              <w:bottom w:w="57" w:type="dxa"/>
            </w:tcMar>
            <w:vAlign w:val="center"/>
          </w:tcPr>
          <w:p w14:paraId="75DA4C5B" w14:textId="77777777" w:rsidR="00F30A95" w:rsidRDefault="00F30A95" w:rsidP="000A70DB">
            <w:pPr>
              <w:rPr>
                <w:rFonts w:cs="Arial"/>
              </w:rPr>
            </w:pPr>
          </w:p>
          <w:p w14:paraId="52B02E1A" w14:textId="77777777" w:rsidR="00F30A95" w:rsidRPr="00356797" w:rsidRDefault="00F30A95" w:rsidP="000A70DB">
            <w:pPr>
              <w:rPr>
                <w:rFonts w:cs="Arial"/>
              </w:rPr>
            </w:pPr>
            <w:r w:rsidRPr="00356797">
              <w:rPr>
                <w:rFonts w:cs="Arial"/>
              </w:rPr>
              <w:t>Terminale CAP</w:t>
            </w:r>
          </w:p>
        </w:tc>
        <w:tc>
          <w:tcPr>
            <w:tcW w:w="2552" w:type="dxa"/>
            <w:tcMar>
              <w:top w:w="57" w:type="dxa"/>
              <w:bottom w:w="57" w:type="dxa"/>
            </w:tcMar>
            <w:vAlign w:val="center"/>
          </w:tcPr>
          <w:p w14:paraId="367415E2" w14:textId="77777777" w:rsidR="00F30A95" w:rsidRDefault="00F30A95" w:rsidP="000A70DB">
            <w:pPr>
              <w:rPr>
                <w:rFonts w:cs="Arial"/>
                <w:bCs/>
                <w:sz w:val="20"/>
                <w:szCs w:val="20"/>
              </w:rPr>
            </w:pPr>
            <w:r w:rsidRPr="00B8543D">
              <w:rPr>
                <w:rFonts w:cs="Arial"/>
                <w:bCs/>
                <w:sz w:val="20"/>
                <w:szCs w:val="20"/>
              </w:rPr>
              <w:t xml:space="preserve">EP1 Organisation de la production de cuisine – </w:t>
            </w:r>
            <w:r>
              <w:rPr>
                <w:rFonts w:cs="Arial"/>
                <w:bCs/>
                <w:sz w:val="20"/>
                <w:szCs w:val="20"/>
              </w:rPr>
              <w:t>P</w:t>
            </w:r>
            <w:r w:rsidRPr="00B8543D">
              <w:rPr>
                <w:rFonts w:cs="Arial"/>
                <w:bCs/>
                <w:sz w:val="20"/>
                <w:szCs w:val="20"/>
              </w:rPr>
              <w:t>remière partie écrite</w:t>
            </w:r>
          </w:p>
          <w:p w14:paraId="4BE57CC7" w14:textId="1E7851FA" w:rsidR="00E957BA" w:rsidRPr="00B8543D" w:rsidRDefault="00E957BA" w:rsidP="000A70DB">
            <w:pPr>
              <w:rPr>
                <w:rFonts w:cs="Arial"/>
                <w:sz w:val="20"/>
                <w:szCs w:val="20"/>
              </w:rPr>
            </w:pPr>
            <w:r w:rsidRPr="00C75A6A">
              <w:rPr>
                <w:rFonts w:cs="Arial"/>
                <w:sz w:val="20"/>
                <w:szCs w:val="20"/>
              </w:rPr>
              <w:t xml:space="preserve">Coefficient </w:t>
            </w:r>
            <w:r>
              <w:rPr>
                <w:rFonts w:cs="Arial"/>
                <w:sz w:val="20"/>
                <w:szCs w:val="20"/>
              </w:rPr>
              <w:t>4</w:t>
            </w:r>
          </w:p>
        </w:tc>
        <w:tc>
          <w:tcPr>
            <w:tcW w:w="2268" w:type="dxa"/>
            <w:tcMar>
              <w:top w:w="57" w:type="dxa"/>
              <w:bottom w:w="57" w:type="dxa"/>
            </w:tcMar>
            <w:vAlign w:val="center"/>
          </w:tcPr>
          <w:p w14:paraId="3DF0B642" w14:textId="77777777" w:rsidR="00F30A95" w:rsidRPr="00B8543D" w:rsidRDefault="00F30A95" w:rsidP="000A70DB">
            <w:pPr>
              <w:rPr>
                <w:rFonts w:cs="Arial"/>
                <w:sz w:val="20"/>
                <w:szCs w:val="20"/>
              </w:rPr>
            </w:pPr>
            <w:r w:rsidRPr="00B8543D">
              <w:rPr>
                <w:rFonts w:cs="Arial"/>
                <w:sz w:val="20"/>
                <w:szCs w:val="20"/>
              </w:rPr>
              <w:t>Culture professionnelle : chaque évaluation dure 30 minutes environ dont 10 minutes pour la partie SA</w:t>
            </w:r>
          </w:p>
        </w:tc>
        <w:tc>
          <w:tcPr>
            <w:tcW w:w="2551" w:type="dxa"/>
            <w:tcMar>
              <w:top w:w="57" w:type="dxa"/>
              <w:bottom w:w="57" w:type="dxa"/>
            </w:tcMar>
            <w:vAlign w:val="center"/>
          </w:tcPr>
          <w:p w14:paraId="568CE541" w14:textId="77777777" w:rsidR="00F30A95" w:rsidRPr="00B8543D" w:rsidRDefault="00F30A95" w:rsidP="000A70DB">
            <w:pPr>
              <w:rPr>
                <w:rFonts w:cs="Arial"/>
                <w:sz w:val="20"/>
                <w:szCs w:val="20"/>
              </w:rPr>
            </w:pPr>
            <w:r w:rsidRPr="00B8543D">
              <w:rPr>
                <w:rFonts w:cs="Arial"/>
                <w:sz w:val="20"/>
                <w:szCs w:val="20"/>
              </w:rPr>
              <w:t>Epreuve écrite </w:t>
            </w:r>
          </w:p>
          <w:p w14:paraId="7643E24D" w14:textId="77777777" w:rsidR="00F30A95" w:rsidRPr="00B8543D" w:rsidRDefault="00F30A95" w:rsidP="000A70DB">
            <w:pPr>
              <w:rPr>
                <w:rFonts w:cs="Arial"/>
                <w:sz w:val="20"/>
                <w:szCs w:val="20"/>
              </w:rPr>
            </w:pPr>
            <w:r w:rsidRPr="00B8543D">
              <w:rPr>
                <w:rFonts w:cs="Arial"/>
                <w:sz w:val="20"/>
                <w:szCs w:val="20"/>
              </w:rPr>
              <w:t>3 à 4 évaluations significatives à chaque fin de contexte professionnel</w:t>
            </w:r>
          </w:p>
        </w:tc>
        <w:tc>
          <w:tcPr>
            <w:tcW w:w="1276" w:type="dxa"/>
            <w:tcMar>
              <w:top w:w="57" w:type="dxa"/>
              <w:bottom w:w="57" w:type="dxa"/>
            </w:tcMar>
            <w:vAlign w:val="center"/>
          </w:tcPr>
          <w:p w14:paraId="2B7B484F" w14:textId="424EFE40" w:rsidR="00F30A95" w:rsidRPr="009709B8" w:rsidRDefault="00F30A95" w:rsidP="000A70DB">
            <w:pPr>
              <w:rPr>
                <w:rFonts w:cs="Arial"/>
                <w:sz w:val="20"/>
                <w:szCs w:val="20"/>
              </w:rPr>
            </w:pPr>
            <w:r>
              <w:rPr>
                <w:rFonts w:cs="Arial"/>
                <w:sz w:val="20"/>
                <w:szCs w:val="20"/>
              </w:rPr>
              <w:t>20 p</w:t>
            </w:r>
            <w:r w:rsidRPr="00B8543D">
              <w:rPr>
                <w:rFonts w:cs="Arial"/>
                <w:sz w:val="20"/>
                <w:szCs w:val="20"/>
              </w:rPr>
              <w:t>oints répartis de manière équilibrée entre les 3 matières</w:t>
            </w:r>
          </w:p>
        </w:tc>
        <w:tc>
          <w:tcPr>
            <w:tcW w:w="4790" w:type="dxa"/>
            <w:tcMar>
              <w:top w:w="57" w:type="dxa"/>
              <w:bottom w:w="57" w:type="dxa"/>
            </w:tcMar>
            <w:vAlign w:val="center"/>
          </w:tcPr>
          <w:p w14:paraId="3391BBB1" w14:textId="77777777" w:rsidR="00F30A95" w:rsidRPr="00B8543D" w:rsidRDefault="00F30A95" w:rsidP="000A70DB">
            <w:pPr>
              <w:rPr>
                <w:rFonts w:eastAsia="Arial" w:cs="Arial"/>
                <w:sz w:val="20"/>
                <w:szCs w:val="20"/>
              </w:rPr>
            </w:pPr>
            <w:r w:rsidRPr="00B8543D">
              <w:rPr>
                <w:rFonts w:eastAsia="Arial" w:cs="Arial"/>
                <w:sz w:val="20"/>
                <w:szCs w:val="20"/>
              </w:rPr>
              <w:t>Les évaluations doivent prendre appui sur les contextes professionnels de la stratégie globale de formation</w:t>
            </w:r>
          </w:p>
          <w:p w14:paraId="78DA4998" w14:textId="77777777" w:rsidR="00F30A95" w:rsidRPr="00B8543D" w:rsidRDefault="00F30A95" w:rsidP="000A70DB">
            <w:pPr>
              <w:rPr>
                <w:rFonts w:eastAsia="Arial" w:cs="Arial"/>
                <w:sz w:val="20"/>
                <w:szCs w:val="20"/>
              </w:rPr>
            </w:pPr>
            <w:r w:rsidRPr="00B8543D">
              <w:rPr>
                <w:rFonts w:eastAsia="Arial" w:cs="Arial"/>
                <w:sz w:val="20"/>
                <w:szCs w:val="20"/>
              </w:rPr>
              <w:t>Les questions traduisent les travaux demandés, liés aux compétences 1 et 2</w:t>
            </w:r>
          </w:p>
          <w:p w14:paraId="69463351" w14:textId="77777777" w:rsidR="00F30A95" w:rsidRPr="00B8543D" w:rsidRDefault="00F30A95" w:rsidP="000A70DB">
            <w:pPr>
              <w:rPr>
                <w:rFonts w:eastAsia="Arial" w:cs="Arial"/>
                <w:sz w:val="20"/>
                <w:szCs w:val="20"/>
              </w:rPr>
            </w:pPr>
            <w:r w:rsidRPr="00B8543D">
              <w:rPr>
                <w:rFonts w:eastAsia="Arial" w:cs="Arial"/>
                <w:sz w:val="20"/>
                <w:szCs w:val="20"/>
              </w:rPr>
              <w:t>Eviter les questions de connaissances pures.</w:t>
            </w:r>
          </w:p>
          <w:p w14:paraId="452BA83B" w14:textId="77777777" w:rsidR="00F30A95" w:rsidRPr="00B8543D" w:rsidRDefault="00F30A95" w:rsidP="000A70DB">
            <w:pPr>
              <w:rPr>
                <w:rFonts w:cs="Arial"/>
                <w:sz w:val="20"/>
                <w:szCs w:val="20"/>
              </w:rPr>
            </w:pPr>
          </w:p>
        </w:tc>
      </w:tr>
      <w:tr w:rsidR="00F30A95" w:rsidRPr="00356797" w14:paraId="12B20B59" w14:textId="77777777" w:rsidTr="000A70DB">
        <w:tc>
          <w:tcPr>
            <w:tcW w:w="1951" w:type="dxa"/>
            <w:vMerge/>
            <w:tcMar>
              <w:top w:w="57" w:type="dxa"/>
              <w:bottom w:w="57" w:type="dxa"/>
            </w:tcMar>
          </w:tcPr>
          <w:p w14:paraId="0C6825C9" w14:textId="77777777" w:rsidR="00F30A95" w:rsidRPr="00356797" w:rsidRDefault="00F30A95" w:rsidP="000A70DB">
            <w:pPr>
              <w:rPr>
                <w:rFonts w:cs="Arial"/>
              </w:rPr>
            </w:pPr>
          </w:p>
        </w:tc>
        <w:tc>
          <w:tcPr>
            <w:tcW w:w="2552" w:type="dxa"/>
            <w:tcMar>
              <w:top w:w="57" w:type="dxa"/>
              <w:bottom w:w="57" w:type="dxa"/>
            </w:tcMar>
            <w:vAlign w:val="center"/>
          </w:tcPr>
          <w:p w14:paraId="1D36D744" w14:textId="77777777" w:rsidR="00F30A95" w:rsidRDefault="00F30A95" w:rsidP="000A70DB">
            <w:pPr>
              <w:rPr>
                <w:rFonts w:cs="Arial"/>
                <w:bCs/>
                <w:sz w:val="20"/>
                <w:szCs w:val="20"/>
              </w:rPr>
            </w:pPr>
            <w:r w:rsidRPr="00B8543D">
              <w:rPr>
                <w:rFonts w:cs="Arial"/>
                <w:bCs/>
                <w:sz w:val="20"/>
                <w:szCs w:val="20"/>
              </w:rPr>
              <w:t>EP1 Organisation de la production de cuisine – Seconde partie orale</w:t>
            </w:r>
          </w:p>
          <w:p w14:paraId="127E5242" w14:textId="5BED1D73" w:rsidR="00E957BA" w:rsidRPr="00B8543D" w:rsidRDefault="00E957BA" w:rsidP="000A70DB">
            <w:pPr>
              <w:rPr>
                <w:rFonts w:cs="Arial"/>
                <w:sz w:val="20"/>
                <w:szCs w:val="20"/>
              </w:rPr>
            </w:pPr>
            <w:r w:rsidRPr="00C75A6A">
              <w:rPr>
                <w:rFonts w:cs="Arial"/>
                <w:sz w:val="20"/>
                <w:szCs w:val="20"/>
              </w:rPr>
              <w:t xml:space="preserve">Coefficient </w:t>
            </w:r>
            <w:r>
              <w:rPr>
                <w:rFonts w:cs="Arial"/>
                <w:sz w:val="20"/>
                <w:szCs w:val="20"/>
              </w:rPr>
              <w:t>4</w:t>
            </w:r>
          </w:p>
        </w:tc>
        <w:tc>
          <w:tcPr>
            <w:tcW w:w="2268" w:type="dxa"/>
            <w:tcMar>
              <w:top w:w="57" w:type="dxa"/>
              <w:bottom w:w="57" w:type="dxa"/>
            </w:tcMar>
            <w:vAlign w:val="center"/>
          </w:tcPr>
          <w:p w14:paraId="13267756" w14:textId="77777777" w:rsidR="00F30A95" w:rsidRPr="00B8543D" w:rsidRDefault="00F30A95" w:rsidP="000A70DB">
            <w:pPr>
              <w:rPr>
                <w:rFonts w:cs="Arial"/>
                <w:sz w:val="20"/>
                <w:szCs w:val="20"/>
              </w:rPr>
            </w:pPr>
            <w:r w:rsidRPr="00B8543D">
              <w:rPr>
                <w:rFonts w:cs="Arial"/>
                <w:sz w:val="20"/>
                <w:szCs w:val="20"/>
              </w:rPr>
              <w:t>Jury : Cuisine + SA ou éco-gestion ou un professionnel</w:t>
            </w:r>
          </w:p>
          <w:p w14:paraId="45BCCB0D" w14:textId="2BE48F61" w:rsidR="00F30A95" w:rsidRPr="00B8543D" w:rsidRDefault="00F30A95" w:rsidP="000A70DB">
            <w:pPr>
              <w:rPr>
                <w:rFonts w:cs="Arial"/>
                <w:sz w:val="20"/>
                <w:szCs w:val="20"/>
              </w:rPr>
            </w:pPr>
            <w:r w:rsidRPr="00B8543D">
              <w:rPr>
                <w:rFonts w:cs="Arial"/>
                <w:sz w:val="20"/>
                <w:szCs w:val="20"/>
              </w:rPr>
              <w:t>10min (2</w:t>
            </w:r>
            <w:r>
              <w:rPr>
                <w:rFonts w:cs="Arial"/>
                <w:sz w:val="20"/>
                <w:szCs w:val="20"/>
              </w:rPr>
              <w:t>x</w:t>
            </w:r>
            <w:r w:rsidRPr="00B8543D">
              <w:rPr>
                <w:rFonts w:cs="Arial"/>
                <w:sz w:val="20"/>
                <w:szCs w:val="20"/>
              </w:rPr>
              <w:t>5min)</w:t>
            </w:r>
          </w:p>
        </w:tc>
        <w:tc>
          <w:tcPr>
            <w:tcW w:w="2551" w:type="dxa"/>
            <w:tcMar>
              <w:top w:w="57" w:type="dxa"/>
              <w:bottom w:w="57" w:type="dxa"/>
            </w:tcMar>
            <w:vAlign w:val="center"/>
          </w:tcPr>
          <w:p w14:paraId="76C67D06" w14:textId="77777777" w:rsidR="00F30A95" w:rsidRPr="00B8543D" w:rsidRDefault="00F30A95" w:rsidP="000A70DB">
            <w:pPr>
              <w:rPr>
                <w:rFonts w:cs="Arial"/>
                <w:sz w:val="20"/>
                <w:szCs w:val="20"/>
              </w:rPr>
            </w:pPr>
            <w:r w:rsidRPr="00B8543D">
              <w:rPr>
                <w:rFonts w:cs="Arial"/>
                <w:sz w:val="20"/>
                <w:szCs w:val="20"/>
              </w:rPr>
              <w:t>Epreuve orale : Entretien au cours de l’année de terminale</w:t>
            </w:r>
          </w:p>
        </w:tc>
        <w:tc>
          <w:tcPr>
            <w:tcW w:w="1276" w:type="dxa"/>
            <w:tcMar>
              <w:top w:w="57" w:type="dxa"/>
              <w:bottom w:w="57" w:type="dxa"/>
            </w:tcMar>
            <w:vAlign w:val="center"/>
          </w:tcPr>
          <w:p w14:paraId="37B73E13" w14:textId="77777777" w:rsidR="00F30A95" w:rsidRPr="00B8543D" w:rsidRDefault="00F30A95" w:rsidP="000A70DB">
            <w:pPr>
              <w:rPr>
                <w:rFonts w:cs="Arial"/>
                <w:sz w:val="20"/>
                <w:szCs w:val="20"/>
              </w:rPr>
            </w:pPr>
            <w:r w:rsidRPr="00B8543D">
              <w:rPr>
                <w:rFonts w:cs="Arial"/>
                <w:sz w:val="20"/>
                <w:szCs w:val="20"/>
              </w:rPr>
              <w:t xml:space="preserve">20 points </w:t>
            </w:r>
          </w:p>
          <w:p w14:paraId="0BD53227" w14:textId="77777777" w:rsidR="00F30A95" w:rsidRPr="00B8543D" w:rsidRDefault="00F30A95" w:rsidP="000A70DB">
            <w:pPr>
              <w:rPr>
                <w:rFonts w:cs="Arial"/>
                <w:sz w:val="20"/>
                <w:szCs w:val="20"/>
                <w:highlight w:val="yellow"/>
              </w:rPr>
            </w:pPr>
          </w:p>
        </w:tc>
        <w:tc>
          <w:tcPr>
            <w:tcW w:w="4790" w:type="dxa"/>
            <w:tcMar>
              <w:top w:w="57" w:type="dxa"/>
              <w:bottom w:w="57" w:type="dxa"/>
            </w:tcMar>
            <w:vAlign w:val="center"/>
          </w:tcPr>
          <w:p w14:paraId="0CF1AE14" w14:textId="77777777" w:rsidR="00F30A95" w:rsidRPr="00B8543D" w:rsidRDefault="00F30A95" w:rsidP="000A70DB">
            <w:pPr>
              <w:rPr>
                <w:rFonts w:cs="Arial"/>
                <w:sz w:val="20"/>
                <w:szCs w:val="20"/>
              </w:rPr>
            </w:pPr>
            <w:r w:rsidRPr="00B8543D">
              <w:rPr>
                <w:rFonts w:cs="Arial"/>
                <w:sz w:val="20"/>
                <w:szCs w:val="20"/>
              </w:rPr>
              <w:t>Entretien en 2 phases</w:t>
            </w:r>
          </w:p>
          <w:p w14:paraId="2EAFF9AD" w14:textId="77777777" w:rsidR="00F30A95" w:rsidRPr="00B8543D" w:rsidRDefault="00F30A95" w:rsidP="000A70DB">
            <w:pPr>
              <w:rPr>
                <w:rFonts w:cs="Arial"/>
                <w:sz w:val="20"/>
                <w:szCs w:val="20"/>
              </w:rPr>
            </w:pPr>
            <w:r w:rsidRPr="00B8543D">
              <w:rPr>
                <w:rFonts w:cs="Arial"/>
                <w:sz w:val="20"/>
                <w:szCs w:val="20"/>
              </w:rPr>
              <w:t>Présentation d’1 des 4 supports professionnels</w:t>
            </w:r>
          </w:p>
          <w:p w14:paraId="300A3578" w14:textId="77777777" w:rsidR="00F30A95" w:rsidRPr="00B8543D" w:rsidRDefault="00F30A95" w:rsidP="000A70DB">
            <w:pPr>
              <w:rPr>
                <w:rFonts w:cs="Arial"/>
                <w:sz w:val="20"/>
                <w:szCs w:val="20"/>
              </w:rPr>
            </w:pPr>
            <w:r w:rsidRPr="00B8543D">
              <w:rPr>
                <w:rFonts w:cs="Arial"/>
                <w:sz w:val="20"/>
                <w:szCs w:val="20"/>
              </w:rPr>
              <w:t>Bien cibler les compétences 1 et 2 lors du questionnement.</w:t>
            </w:r>
          </w:p>
        </w:tc>
      </w:tr>
      <w:tr w:rsidR="00F30A95" w:rsidRPr="00356797" w14:paraId="15EF06EC" w14:textId="77777777" w:rsidTr="00E63BF6">
        <w:trPr>
          <w:trHeight w:val="1323"/>
        </w:trPr>
        <w:tc>
          <w:tcPr>
            <w:tcW w:w="1951" w:type="dxa"/>
            <w:vMerge/>
            <w:tcMar>
              <w:top w:w="57" w:type="dxa"/>
              <w:bottom w:w="57" w:type="dxa"/>
            </w:tcMar>
          </w:tcPr>
          <w:p w14:paraId="536A0523" w14:textId="77777777" w:rsidR="00F30A95" w:rsidRPr="00356797" w:rsidRDefault="00F30A95" w:rsidP="000A70DB">
            <w:pPr>
              <w:rPr>
                <w:rFonts w:cs="Arial"/>
              </w:rPr>
            </w:pPr>
          </w:p>
        </w:tc>
        <w:tc>
          <w:tcPr>
            <w:tcW w:w="2552" w:type="dxa"/>
            <w:vMerge w:val="restart"/>
            <w:tcMar>
              <w:top w:w="57" w:type="dxa"/>
              <w:bottom w:w="57" w:type="dxa"/>
            </w:tcMar>
            <w:vAlign w:val="center"/>
          </w:tcPr>
          <w:p w14:paraId="2553E536" w14:textId="77777777" w:rsidR="00F30A95" w:rsidRPr="00C75A6A" w:rsidRDefault="00F30A95" w:rsidP="000A70DB">
            <w:pPr>
              <w:rPr>
                <w:rFonts w:cs="Arial"/>
                <w:sz w:val="20"/>
                <w:szCs w:val="20"/>
              </w:rPr>
            </w:pPr>
            <w:r w:rsidRPr="00C75A6A">
              <w:rPr>
                <w:rFonts w:cs="Arial"/>
                <w:sz w:val="20"/>
                <w:szCs w:val="20"/>
              </w:rPr>
              <w:t>PSE intégrée à l’EP2 : Réalisation de la production de cuisine</w:t>
            </w:r>
          </w:p>
          <w:p w14:paraId="2322C5B6" w14:textId="4BBEF9D2" w:rsidR="00F30A95" w:rsidRPr="00C75A6A" w:rsidRDefault="00F30A95" w:rsidP="000A70DB">
            <w:pPr>
              <w:rPr>
                <w:rFonts w:cs="Arial"/>
                <w:bCs/>
                <w:sz w:val="20"/>
                <w:szCs w:val="20"/>
              </w:rPr>
            </w:pPr>
            <w:r w:rsidRPr="00C75A6A">
              <w:rPr>
                <w:rFonts w:cs="Arial"/>
                <w:sz w:val="20"/>
                <w:szCs w:val="20"/>
              </w:rPr>
              <w:t xml:space="preserve">Coefficient </w:t>
            </w:r>
            <w:r w:rsidR="00E957BA">
              <w:rPr>
                <w:rFonts w:cs="Arial"/>
                <w:sz w:val="20"/>
                <w:szCs w:val="20"/>
              </w:rPr>
              <w:t>1</w:t>
            </w:r>
          </w:p>
        </w:tc>
        <w:tc>
          <w:tcPr>
            <w:tcW w:w="2268" w:type="dxa"/>
            <w:tcMar>
              <w:top w:w="57" w:type="dxa"/>
              <w:bottom w:w="57" w:type="dxa"/>
            </w:tcMar>
            <w:vAlign w:val="center"/>
          </w:tcPr>
          <w:p w14:paraId="6B8F75F9" w14:textId="404F5A7D" w:rsidR="00F30A95" w:rsidRDefault="00F30A95" w:rsidP="000A70DB">
            <w:pPr>
              <w:rPr>
                <w:rFonts w:cs="Arial"/>
                <w:sz w:val="20"/>
                <w:szCs w:val="20"/>
              </w:rPr>
            </w:pPr>
            <w:r w:rsidRPr="00F37A58">
              <w:rPr>
                <w:rFonts w:cs="Arial"/>
                <w:sz w:val="20"/>
                <w:szCs w:val="20"/>
              </w:rPr>
              <w:t>50 minutes</w:t>
            </w:r>
          </w:p>
          <w:p w14:paraId="7E618EAF" w14:textId="77777777" w:rsidR="00F30A95" w:rsidRPr="00F37A58" w:rsidRDefault="00F30A95" w:rsidP="000A70DB">
            <w:pPr>
              <w:rPr>
                <w:rFonts w:cs="Arial"/>
                <w:sz w:val="20"/>
                <w:szCs w:val="20"/>
              </w:rPr>
            </w:pPr>
          </w:p>
          <w:p w14:paraId="251D523A" w14:textId="77777777" w:rsidR="00F30A95" w:rsidRPr="00573025" w:rsidRDefault="00F30A95" w:rsidP="000A70DB">
            <w:pPr>
              <w:rPr>
                <w:rFonts w:cs="Arial"/>
                <w:color w:val="FF0000"/>
                <w:sz w:val="20"/>
                <w:szCs w:val="20"/>
              </w:rPr>
            </w:pPr>
          </w:p>
          <w:p w14:paraId="70E84CE4" w14:textId="19DA29A8" w:rsidR="00F30A95" w:rsidRPr="00F37A58" w:rsidRDefault="00F30A95" w:rsidP="00E63BF6">
            <w:pPr>
              <w:rPr>
                <w:rFonts w:cs="Arial"/>
                <w:sz w:val="20"/>
                <w:szCs w:val="20"/>
              </w:rPr>
            </w:pPr>
          </w:p>
        </w:tc>
        <w:tc>
          <w:tcPr>
            <w:tcW w:w="2551" w:type="dxa"/>
            <w:tcMar>
              <w:top w:w="57" w:type="dxa"/>
              <w:bottom w:w="57" w:type="dxa"/>
            </w:tcMar>
            <w:vAlign w:val="center"/>
          </w:tcPr>
          <w:p w14:paraId="1ADAAE28" w14:textId="77777777" w:rsidR="00F30A95" w:rsidRPr="00F37A58" w:rsidRDefault="00F30A95" w:rsidP="000A70DB">
            <w:pPr>
              <w:rPr>
                <w:rFonts w:cs="Arial"/>
                <w:sz w:val="20"/>
                <w:szCs w:val="20"/>
              </w:rPr>
            </w:pPr>
            <w:r w:rsidRPr="00F37A58">
              <w:rPr>
                <w:rFonts w:cs="Arial"/>
                <w:sz w:val="20"/>
                <w:szCs w:val="20"/>
              </w:rPr>
              <w:t xml:space="preserve">Epreuve écrite : </w:t>
            </w:r>
          </w:p>
          <w:p w14:paraId="5AD7C554" w14:textId="0AB3E1AC" w:rsidR="00F30A95" w:rsidRPr="00F37A58" w:rsidRDefault="00F30A95" w:rsidP="00E63BF6">
            <w:pPr>
              <w:rPr>
                <w:rFonts w:cs="Arial"/>
                <w:sz w:val="20"/>
                <w:szCs w:val="20"/>
              </w:rPr>
            </w:pPr>
            <w:r w:rsidRPr="00F37A58">
              <w:rPr>
                <w:rFonts w:cs="Arial"/>
                <w:sz w:val="20"/>
                <w:szCs w:val="20"/>
              </w:rPr>
              <w:t>Fin de l’année de terminale</w:t>
            </w:r>
          </w:p>
        </w:tc>
        <w:tc>
          <w:tcPr>
            <w:tcW w:w="1276" w:type="dxa"/>
            <w:tcMar>
              <w:top w:w="57" w:type="dxa"/>
              <w:bottom w:w="57" w:type="dxa"/>
            </w:tcMar>
            <w:vAlign w:val="center"/>
          </w:tcPr>
          <w:p w14:paraId="7D8C07A6" w14:textId="6058E951" w:rsidR="00F30A95" w:rsidRDefault="00F30A95" w:rsidP="000A70DB">
            <w:pPr>
              <w:rPr>
                <w:rFonts w:cs="Arial"/>
                <w:sz w:val="20"/>
                <w:szCs w:val="20"/>
              </w:rPr>
            </w:pPr>
            <w:r w:rsidRPr="00F37A58">
              <w:rPr>
                <w:rFonts w:cs="Arial"/>
                <w:sz w:val="20"/>
                <w:szCs w:val="20"/>
              </w:rPr>
              <w:t>15 points</w:t>
            </w:r>
          </w:p>
          <w:p w14:paraId="5E49AFD8" w14:textId="4BEBD772" w:rsidR="00F30A95" w:rsidRDefault="00F30A95" w:rsidP="000A70DB">
            <w:pPr>
              <w:rPr>
                <w:rFonts w:cs="Arial"/>
                <w:sz w:val="20"/>
                <w:szCs w:val="20"/>
              </w:rPr>
            </w:pPr>
          </w:p>
          <w:p w14:paraId="31B51DE3" w14:textId="0C484F68" w:rsidR="00F30A95" w:rsidRDefault="00F30A95" w:rsidP="000A70DB">
            <w:pPr>
              <w:rPr>
                <w:rFonts w:cs="Arial"/>
                <w:sz w:val="20"/>
                <w:szCs w:val="20"/>
              </w:rPr>
            </w:pPr>
          </w:p>
          <w:p w14:paraId="63C8DB6A" w14:textId="77777777" w:rsidR="00F30A95" w:rsidRPr="00573025" w:rsidRDefault="00F30A95" w:rsidP="00E63BF6">
            <w:pPr>
              <w:rPr>
                <w:rFonts w:cs="Arial"/>
                <w:color w:val="FF0000"/>
                <w:sz w:val="20"/>
                <w:szCs w:val="20"/>
              </w:rPr>
            </w:pPr>
          </w:p>
        </w:tc>
        <w:tc>
          <w:tcPr>
            <w:tcW w:w="4790" w:type="dxa"/>
            <w:tcMar>
              <w:top w:w="57" w:type="dxa"/>
              <w:bottom w:w="57" w:type="dxa"/>
            </w:tcMar>
            <w:vAlign w:val="center"/>
          </w:tcPr>
          <w:p w14:paraId="27514F2B" w14:textId="568FBC6B" w:rsidR="00F30A95" w:rsidRPr="005A0C59" w:rsidRDefault="00F30A95" w:rsidP="000A70DB">
            <w:pPr>
              <w:rPr>
                <w:rFonts w:cs="Arial"/>
                <w:sz w:val="20"/>
                <w:szCs w:val="20"/>
              </w:rPr>
            </w:pPr>
            <w:r w:rsidRPr="005A0C59">
              <w:rPr>
                <w:rFonts w:cs="Arial"/>
                <w:sz w:val="20"/>
                <w:szCs w:val="20"/>
              </w:rPr>
              <w:t>A partir d'une situation de la vie sociale, de la vie professionnelle ou d'un fait d'actualité :</w:t>
            </w:r>
          </w:p>
          <w:p w14:paraId="6EA047CA" w14:textId="10555996" w:rsidR="00F30A95" w:rsidRPr="008A52C6" w:rsidRDefault="00F30A95" w:rsidP="00E63BF6">
            <w:pPr>
              <w:rPr>
                <w:rFonts w:cs="Arial"/>
                <w:color w:val="FF0000"/>
                <w:sz w:val="20"/>
                <w:szCs w:val="20"/>
              </w:rPr>
            </w:pPr>
            <w:r w:rsidRPr="005A0C59">
              <w:rPr>
                <w:rFonts w:cs="Arial"/>
                <w:sz w:val="20"/>
                <w:szCs w:val="20"/>
              </w:rPr>
              <w:t>Thématique A : 5 à 7 points</w:t>
            </w:r>
            <w:r w:rsidRPr="005A0C59">
              <w:rPr>
                <w:rFonts w:cs="Arial"/>
                <w:sz w:val="20"/>
                <w:szCs w:val="20"/>
              </w:rPr>
              <w:br/>
              <w:t>Thématique B et/ou D : 4 à 6 points</w:t>
            </w:r>
            <w:r w:rsidRPr="005A0C59">
              <w:rPr>
                <w:rFonts w:cs="Arial"/>
                <w:sz w:val="20"/>
                <w:szCs w:val="20"/>
              </w:rPr>
              <w:br/>
              <w:t>Thématique C : 4 à 6 points</w:t>
            </w:r>
          </w:p>
        </w:tc>
      </w:tr>
      <w:tr w:rsidR="00F30A95" w:rsidRPr="00356797" w14:paraId="13474417" w14:textId="77777777" w:rsidTr="000A70DB">
        <w:tc>
          <w:tcPr>
            <w:tcW w:w="1951" w:type="dxa"/>
            <w:vMerge/>
            <w:tcMar>
              <w:top w:w="57" w:type="dxa"/>
              <w:bottom w:w="57" w:type="dxa"/>
            </w:tcMar>
          </w:tcPr>
          <w:p w14:paraId="3F1932F9" w14:textId="77777777" w:rsidR="00F30A95" w:rsidRPr="00356797" w:rsidRDefault="00F30A95" w:rsidP="000A70DB">
            <w:pPr>
              <w:rPr>
                <w:rFonts w:cs="Arial"/>
              </w:rPr>
            </w:pPr>
          </w:p>
        </w:tc>
        <w:tc>
          <w:tcPr>
            <w:tcW w:w="2552" w:type="dxa"/>
            <w:vMerge/>
            <w:tcMar>
              <w:top w:w="57" w:type="dxa"/>
              <w:bottom w:w="57" w:type="dxa"/>
            </w:tcMar>
            <w:vAlign w:val="center"/>
          </w:tcPr>
          <w:p w14:paraId="44C54A1B" w14:textId="77777777" w:rsidR="00F30A95" w:rsidRPr="00C75A6A" w:rsidRDefault="00F30A95" w:rsidP="000A70DB">
            <w:pPr>
              <w:rPr>
                <w:rFonts w:cs="Arial"/>
                <w:sz w:val="20"/>
                <w:szCs w:val="20"/>
              </w:rPr>
            </w:pPr>
          </w:p>
        </w:tc>
        <w:tc>
          <w:tcPr>
            <w:tcW w:w="2268" w:type="dxa"/>
            <w:tcMar>
              <w:top w:w="57" w:type="dxa"/>
              <w:bottom w:w="57" w:type="dxa"/>
            </w:tcMar>
            <w:vAlign w:val="center"/>
          </w:tcPr>
          <w:p w14:paraId="045D6FC6" w14:textId="77777777" w:rsidR="00E63BF6" w:rsidRDefault="00E63BF6" w:rsidP="00E63BF6">
            <w:pPr>
              <w:rPr>
                <w:rFonts w:cs="Arial"/>
                <w:sz w:val="20"/>
                <w:szCs w:val="20"/>
              </w:rPr>
            </w:pPr>
            <w:r w:rsidRPr="00F37A58">
              <w:rPr>
                <w:rFonts w:cs="Arial"/>
                <w:sz w:val="20"/>
                <w:szCs w:val="20"/>
              </w:rPr>
              <w:t>14 heures de formation de base au secourisme (SST)</w:t>
            </w:r>
          </w:p>
          <w:p w14:paraId="5FB8CADE" w14:textId="77777777" w:rsidR="00F30A95" w:rsidRDefault="00F30A95" w:rsidP="000A70DB">
            <w:pPr>
              <w:rPr>
                <w:rFonts w:cs="Arial"/>
                <w:sz w:val="20"/>
                <w:szCs w:val="20"/>
              </w:rPr>
            </w:pPr>
          </w:p>
        </w:tc>
        <w:tc>
          <w:tcPr>
            <w:tcW w:w="2551" w:type="dxa"/>
            <w:tcMar>
              <w:top w:w="57" w:type="dxa"/>
              <w:bottom w:w="57" w:type="dxa"/>
            </w:tcMar>
            <w:vAlign w:val="center"/>
          </w:tcPr>
          <w:p w14:paraId="4F4B976A" w14:textId="59D55831" w:rsidR="00F30A95" w:rsidRPr="00F37A58" w:rsidRDefault="00E63BF6" w:rsidP="000A70DB">
            <w:pPr>
              <w:rPr>
                <w:rFonts w:cs="Arial"/>
                <w:sz w:val="20"/>
                <w:szCs w:val="20"/>
              </w:rPr>
            </w:pPr>
            <w:r w:rsidRPr="00F37A58">
              <w:rPr>
                <w:rFonts w:cs="Arial"/>
                <w:sz w:val="20"/>
                <w:szCs w:val="20"/>
              </w:rPr>
              <w:t>Epreuve pratique </w:t>
            </w:r>
            <w:r>
              <w:rPr>
                <w:rFonts w:cs="Arial"/>
                <w:sz w:val="20"/>
                <w:szCs w:val="20"/>
              </w:rPr>
              <w:t>et orale</w:t>
            </w:r>
            <w:r w:rsidRPr="00F37A58">
              <w:rPr>
                <w:rFonts w:cs="Arial"/>
                <w:sz w:val="20"/>
                <w:szCs w:val="20"/>
              </w:rPr>
              <w:t xml:space="preserve">: Au cours de l’année de terminale </w:t>
            </w:r>
          </w:p>
        </w:tc>
        <w:tc>
          <w:tcPr>
            <w:tcW w:w="1276" w:type="dxa"/>
            <w:tcMar>
              <w:top w:w="57" w:type="dxa"/>
              <w:bottom w:w="57" w:type="dxa"/>
            </w:tcMar>
            <w:vAlign w:val="center"/>
          </w:tcPr>
          <w:p w14:paraId="6D3985C6" w14:textId="77777777" w:rsidR="00E63BF6" w:rsidRPr="00F37A58" w:rsidRDefault="00E63BF6" w:rsidP="00E63BF6">
            <w:pPr>
              <w:rPr>
                <w:rFonts w:cs="Arial"/>
                <w:sz w:val="20"/>
                <w:szCs w:val="20"/>
              </w:rPr>
            </w:pPr>
            <w:r w:rsidRPr="00F37A58">
              <w:rPr>
                <w:rFonts w:cs="Arial"/>
                <w:sz w:val="20"/>
                <w:szCs w:val="20"/>
              </w:rPr>
              <w:t>5 points</w:t>
            </w:r>
          </w:p>
          <w:p w14:paraId="21FCA583" w14:textId="77777777" w:rsidR="00F30A95" w:rsidRPr="00F37A58" w:rsidRDefault="00F30A95" w:rsidP="000A70DB">
            <w:pPr>
              <w:rPr>
                <w:rFonts w:cs="Arial"/>
                <w:sz w:val="20"/>
                <w:szCs w:val="20"/>
              </w:rPr>
            </w:pPr>
          </w:p>
        </w:tc>
        <w:tc>
          <w:tcPr>
            <w:tcW w:w="4790" w:type="dxa"/>
            <w:tcMar>
              <w:top w:w="57" w:type="dxa"/>
              <w:bottom w:w="57" w:type="dxa"/>
            </w:tcMar>
            <w:vAlign w:val="center"/>
          </w:tcPr>
          <w:p w14:paraId="3F4A6301" w14:textId="77777777" w:rsidR="00E63BF6" w:rsidRPr="00450C95" w:rsidRDefault="00E63BF6" w:rsidP="00E63BF6">
            <w:pPr>
              <w:rPr>
                <w:rFonts w:cs="Arial"/>
                <w:sz w:val="20"/>
                <w:szCs w:val="20"/>
              </w:rPr>
            </w:pPr>
            <w:r w:rsidRPr="00450C95">
              <w:rPr>
                <w:rFonts w:cs="Arial"/>
                <w:sz w:val="20"/>
                <w:szCs w:val="20"/>
              </w:rPr>
              <w:t>Module C8 : La gestion des situations d’urgence</w:t>
            </w:r>
          </w:p>
          <w:p w14:paraId="74664A8F" w14:textId="77777777" w:rsidR="00F30A95" w:rsidRPr="005A0C59" w:rsidRDefault="00F30A95" w:rsidP="000A70DB">
            <w:pPr>
              <w:rPr>
                <w:rFonts w:cs="Arial"/>
                <w:sz w:val="20"/>
                <w:szCs w:val="20"/>
              </w:rPr>
            </w:pPr>
          </w:p>
        </w:tc>
      </w:tr>
    </w:tbl>
    <w:p w14:paraId="0DE94D00" w14:textId="77777777" w:rsidR="00152708" w:rsidRDefault="00152708" w:rsidP="00152708">
      <w:pPr>
        <w:rPr>
          <w:rFonts w:ascii="Times New Roman" w:hAnsi="Times New Roman" w:cs="Times New Roman"/>
          <w:b/>
          <w:i/>
        </w:rPr>
        <w:sectPr w:rsidR="00152708" w:rsidSect="00632BB6">
          <w:pgSz w:w="16838" w:h="11906" w:orient="landscape"/>
          <w:pgMar w:top="720" w:right="720" w:bottom="720" w:left="720" w:header="709" w:footer="709" w:gutter="0"/>
          <w:cols w:space="708"/>
          <w:docGrid w:linePitch="360"/>
        </w:sectPr>
      </w:pPr>
    </w:p>
    <w:p w14:paraId="4A3BB47E" w14:textId="77777777" w:rsidR="00152708" w:rsidRDefault="00152708" w:rsidP="00152708">
      <w:pPr>
        <w:pStyle w:val="Titre1"/>
      </w:pPr>
      <w:bookmarkStart w:id="5" w:name="_Toc20332093"/>
      <w:r w:rsidRPr="004549D9">
        <w:lastRenderedPageBreak/>
        <w:t>Modalité</w:t>
      </w:r>
      <w:r>
        <w:t>s</w:t>
      </w:r>
      <w:r w:rsidRPr="004549D9">
        <w:t xml:space="preserve"> des épreuves en CAP CS en HCR</w:t>
      </w:r>
      <w:bookmarkEnd w:id="5"/>
    </w:p>
    <w:p w14:paraId="6F882827" w14:textId="77777777" w:rsidR="00152708" w:rsidRDefault="00152708" w:rsidP="00152708">
      <w:pPr>
        <w:pStyle w:val="Titre2"/>
        <w:numPr>
          <w:ilvl w:val="1"/>
          <w:numId w:val="18"/>
        </w:numPr>
      </w:pPr>
      <w:bookmarkStart w:id="6" w:name="_Toc20332094"/>
      <w:r>
        <w:t>E</w:t>
      </w:r>
      <w:r w:rsidRPr="00966EB5">
        <w:t>preuve EP1 – Organisation de</w:t>
      </w:r>
      <w:r>
        <w:t>s prestations en HCR-p</w:t>
      </w:r>
      <w:r w:rsidRPr="006E734E">
        <w:t>remière partie écrite</w:t>
      </w:r>
      <w:bookmarkEnd w:id="6"/>
    </w:p>
    <w:p w14:paraId="55794CF6" w14:textId="77777777" w:rsidR="00152708" w:rsidRPr="00B8543D" w:rsidRDefault="00152708" w:rsidP="00152708">
      <w:pPr>
        <w:pStyle w:val="Paragraphedeliste"/>
        <w:ind w:left="792"/>
        <w:rPr>
          <w:rFonts w:ascii="Times New Roman" w:hAnsi="Times New Roman" w:cs="Times New Roman"/>
          <w:bCs/>
          <w:sz w:val="12"/>
          <w:szCs w:val="24"/>
        </w:rPr>
      </w:pPr>
    </w:p>
    <w:p w14:paraId="298A6FAE" w14:textId="77777777" w:rsidR="00152708" w:rsidRPr="00465483" w:rsidRDefault="00152708" w:rsidP="00152708">
      <w:pPr>
        <w:rPr>
          <w:b/>
          <w:sz w:val="28"/>
          <w:szCs w:val="28"/>
        </w:rPr>
      </w:pPr>
      <w:r w:rsidRPr="00465483">
        <w:t>L’épreuve porte sur la maîtrise des compétences suivantes :</w:t>
      </w:r>
    </w:p>
    <w:tbl>
      <w:tblPr>
        <w:tblStyle w:val="Grilledutableau"/>
        <w:tblW w:w="0" w:type="auto"/>
        <w:tblLook w:val="04A0" w:firstRow="1" w:lastRow="0" w:firstColumn="1" w:lastColumn="0" w:noHBand="0" w:noVBand="1"/>
      </w:tblPr>
      <w:tblGrid>
        <w:gridCol w:w="2689"/>
        <w:gridCol w:w="7767"/>
      </w:tblGrid>
      <w:tr w:rsidR="00152708" w:rsidRPr="006C2609" w14:paraId="74BB15FE" w14:textId="77777777" w:rsidTr="000A70DB">
        <w:trPr>
          <w:trHeight w:val="1602"/>
        </w:trPr>
        <w:tc>
          <w:tcPr>
            <w:tcW w:w="2689" w:type="dxa"/>
            <w:vAlign w:val="center"/>
          </w:tcPr>
          <w:p w14:paraId="3EEB38C8" w14:textId="77777777" w:rsidR="00152708" w:rsidRPr="006C2609" w:rsidRDefault="00152708" w:rsidP="000A70DB">
            <w:pPr>
              <w:jc w:val="center"/>
              <w:rPr>
                <w:b/>
              </w:rPr>
            </w:pPr>
            <w:r w:rsidRPr="006C2609">
              <w:rPr>
                <w:b/>
              </w:rPr>
              <w:t>Pôle 1</w:t>
            </w:r>
          </w:p>
          <w:p w14:paraId="60EE30F0" w14:textId="77777777" w:rsidR="00152708" w:rsidRPr="006C2609" w:rsidRDefault="00152708" w:rsidP="000A70DB">
            <w:pPr>
              <w:jc w:val="center"/>
              <w:rPr>
                <w:b/>
              </w:rPr>
            </w:pPr>
            <w:r>
              <w:rPr>
                <w:b/>
              </w:rPr>
              <w:t>« </w:t>
            </w:r>
            <w:r w:rsidRPr="006C2609">
              <w:rPr>
                <w:b/>
              </w:rPr>
              <w:t>Organisation de la</w:t>
            </w:r>
          </w:p>
          <w:p w14:paraId="2CD850B0" w14:textId="77777777" w:rsidR="00152708" w:rsidRPr="006C2609" w:rsidRDefault="00152708" w:rsidP="000A70DB">
            <w:pPr>
              <w:jc w:val="center"/>
              <w:rPr>
                <w:b/>
              </w:rPr>
            </w:pPr>
            <w:r w:rsidRPr="006C2609">
              <w:rPr>
                <w:b/>
              </w:rPr>
              <w:t>Prestations en HCR »</w:t>
            </w:r>
          </w:p>
        </w:tc>
        <w:tc>
          <w:tcPr>
            <w:tcW w:w="7767" w:type="dxa"/>
          </w:tcPr>
          <w:p w14:paraId="019C4031" w14:textId="77777777" w:rsidR="00152708" w:rsidRDefault="00152708" w:rsidP="000A70DB">
            <w:pPr>
              <w:rPr>
                <w:i/>
              </w:rPr>
            </w:pPr>
            <w:r w:rsidRPr="006C2609">
              <w:t xml:space="preserve">- </w:t>
            </w:r>
            <w:r w:rsidRPr="006C2609">
              <w:rPr>
                <w:b/>
              </w:rPr>
              <w:t>Compétence 1 : Réceptionner, contrôler et stocker les marchandises</w:t>
            </w:r>
            <w:r>
              <w:rPr>
                <w:b/>
              </w:rPr>
              <w:t xml:space="preserve"> </w:t>
            </w:r>
            <w:r w:rsidRPr="006C2609">
              <w:rPr>
                <w:i/>
              </w:rPr>
              <w:t>dans le respect de la règlementation en vigueur et en appliquant les techniques de prévention des risques liées à l’activité.</w:t>
            </w:r>
          </w:p>
          <w:p w14:paraId="62573984" w14:textId="77777777" w:rsidR="00152708" w:rsidRPr="006C2609" w:rsidRDefault="00152708" w:rsidP="000A70DB">
            <w:pPr>
              <w:rPr>
                <w:i/>
              </w:rPr>
            </w:pPr>
          </w:p>
          <w:p w14:paraId="4746731E" w14:textId="77777777" w:rsidR="00152708" w:rsidRPr="006C2609" w:rsidRDefault="00152708" w:rsidP="000A70DB">
            <w:r w:rsidRPr="006C2609">
              <w:t xml:space="preserve">- </w:t>
            </w:r>
            <w:r w:rsidRPr="006C2609">
              <w:rPr>
                <w:b/>
              </w:rPr>
              <w:t>Compétence 2 : Collecter l’ensemble des informations et</w:t>
            </w:r>
            <w:r>
              <w:rPr>
                <w:b/>
              </w:rPr>
              <w:t xml:space="preserve"> o</w:t>
            </w:r>
            <w:r w:rsidRPr="006C2609">
              <w:rPr>
                <w:b/>
              </w:rPr>
              <w:t xml:space="preserve">rdonnancer ses activités </w:t>
            </w:r>
            <w:r w:rsidRPr="00573025">
              <w:rPr>
                <w:i/>
              </w:rPr>
              <w:t>dans le respect des consignes et du temps imparti.</w:t>
            </w:r>
          </w:p>
        </w:tc>
      </w:tr>
    </w:tbl>
    <w:p w14:paraId="4847B825" w14:textId="77777777" w:rsidR="00152708" w:rsidRDefault="00152708" w:rsidP="00152708"/>
    <w:p w14:paraId="02703B7C" w14:textId="77777777" w:rsidR="00152708" w:rsidRDefault="00152708" w:rsidP="00152708">
      <w:r w:rsidRPr="006C2609">
        <w:t xml:space="preserve">L’équipe de culture professionnelle prévoit </w:t>
      </w:r>
      <w:r w:rsidRPr="00B8543D">
        <w:rPr>
          <w:b/>
        </w:rPr>
        <w:t>1 évaluation significative en fin de chaque contexte</w:t>
      </w:r>
      <w:r w:rsidRPr="006C2609">
        <w:t xml:space="preserve"> professionnel.</w:t>
      </w:r>
    </w:p>
    <w:p w14:paraId="26A6C7EF" w14:textId="77777777" w:rsidR="00152708" w:rsidRPr="006C2609" w:rsidRDefault="00152708" w:rsidP="00152708"/>
    <w:p w14:paraId="6750E508" w14:textId="77777777" w:rsidR="00152708" w:rsidRPr="006C2609" w:rsidRDefault="00152708" w:rsidP="00152708">
      <w:r w:rsidRPr="006C2609">
        <w:t>Les 6 à 8 évaluations significatives sont réalisées dans le cadre des activités habituelles d’enseignement.</w:t>
      </w:r>
    </w:p>
    <w:p w14:paraId="256F4025" w14:textId="77777777" w:rsidR="00152708" w:rsidRPr="004E696F" w:rsidRDefault="00152708" w:rsidP="00152708">
      <w:r w:rsidRPr="006C2609">
        <w:t xml:space="preserve">A l’issu des 2 années de formation l’équipe de culture professionnelle </w:t>
      </w:r>
      <w:r w:rsidRPr="00B8543D">
        <w:rPr>
          <w:b/>
        </w:rPr>
        <w:t>cible 4 évaluations</w:t>
      </w:r>
      <w:r w:rsidRPr="006C2609">
        <w:t xml:space="preserve"> par candidat qui deviennent certificatives.  </w:t>
      </w:r>
      <w:r w:rsidRPr="00795404">
        <w:t xml:space="preserve">La synthèse des évaluations est présentée dans les annexes </w:t>
      </w:r>
      <w:r>
        <w:t>36</w:t>
      </w:r>
      <w:r w:rsidRPr="00795404">
        <w:t xml:space="preserve"> et </w:t>
      </w:r>
      <w:r>
        <w:t>37</w:t>
      </w:r>
      <w:r w:rsidRPr="00795404">
        <w:t xml:space="preserve"> du GAP.</w:t>
      </w:r>
    </w:p>
    <w:p w14:paraId="37FC95EC" w14:textId="77777777" w:rsidR="00152708" w:rsidRPr="006C2609" w:rsidRDefault="00152708" w:rsidP="00152708"/>
    <w:p w14:paraId="70104756" w14:textId="77777777" w:rsidR="00152708" w:rsidRPr="006C2609" w:rsidRDefault="00152708" w:rsidP="00152708">
      <w:pPr>
        <w:pStyle w:val="Titre2"/>
        <w:numPr>
          <w:ilvl w:val="1"/>
          <w:numId w:val="18"/>
        </w:numPr>
      </w:pPr>
      <w:bookmarkStart w:id="7" w:name="_Toc20332095"/>
      <w:r w:rsidRPr="006C2609">
        <w:t>Epreuve EP1 – Organisation des prestations en HCR- seconde partie orale</w:t>
      </w:r>
      <w:bookmarkEnd w:id="7"/>
    </w:p>
    <w:p w14:paraId="3B8DAED2" w14:textId="77777777" w:rsidR="00152708" w:rsidRPr="00B8543D" w:rsidRDefault="00152708" w:rsidP="00152708">
      <w:pPr>
        <w:rPr>
          <w:sz w:val="10"/>
        </w:rPr>
      </w:pPr>
    </w:p>
    <w:p w14:paraId="45787C70" w14:textId="77777777" w:rsidR="00152708" w:rsidRDefault="00152708" w:rsidP="00152708">
      <w:pPr>
        <w:jc w:val="both"/>
      </w:pPr>
      <w:r w:rsidRPr="006C2609">
        <w:t>Cette deuxième partie d’évaluation doit permettre au candidat de valoriser son expérience au regard des deux compétences visées. Elle prend la forme d’un court entretien. Le candidat se présente muni de supports professionnels collectés au cours de sa formation et sélectionnés avec l’aide des enseignants/formateurs et/ou du tuteur entreprise/maître d’apprentissage.</w:t>
      </w:r>
    </w:p>
    <w:p w14:paraId="3A4ABFD6" w14:textId="77777777" w:rsidR="00152708" w:rsidRPr="006C2609" w:rsidRDefault="00152708" w:rsidP="00152708">
      <w:pPr>
        <w:jc w:val="both"/>
      </w:pPr>
    </w:p>
    <w:p w14:paraId="60AE44D7" w14:textId="77777777" w:rsidR="00152708" w:rsidRPr="00465483" w:rsidRDefault="00152708" w:rsidP="00152708">
      <w:pPr>
        <w:jc w:val="both"/>
      </w:pPr>
      <w:r w:rsidRPr="006C2609">
        <w:rPr>
          <w:u w:val="single"/>
        </w:rPr>
        <w:t xml:space="preserve">Exemples de supports collectés </w:t>
      </w:r>
      <w:r w:rsidRPr="006C2609">
        <w:t>: fiche technique</w:t>
      </w:r>
      <w:r w:rsidRPr="00465483">
        <w:t>, fiche de stock, bon de commande et de réception, support de vente, support numérique relatif à une entreprise ou un produit, étiquette de produits marqueurs, protocoles, document technique d’un fournisseur, etc.</w:t>
      </w:r>
    </w:p>
    <w:p w14:paraId="1893CC9E" w14:textId="77777777" w:rsidR="00152708" w:rsidRDefault="00152708" w:rsidP="00152708">
      <w:pPr>
        <w:jc w:val="both"/>
      </w:pPr>
    </w:p>
    <w:p w14:paraId="791D7B13" w14:textId="77777777" w:rsidR="00152708" w:rsidRPr="00795404" w:rsidRDefault="00152708" w:rsidP="00152708">
      <w:pPr>
        <w:jc w:val="both"/>
      </w:pPr>
      <w:r w:rsidRPr="00795404">
        <w:t>L’entretien se déroule de la manière suivante :</w:t>
      </w:r>
    </w:p>
    <w:tbl>
      <w:tblPr>
        <w:tblStyle w:val="Grilledutableau"/>
        <w:tblW w:w="0" w:type="auto"/>
        <w:tblLook w:val="04A0" w:firstRow="1" w:lastRow="0" w:firstColumn="1" w:lastColumn="0" w:noHBand="0" w:noVBand="1"/>
      </w:tblPr>
      <w:tblGrid>
        <w:gridCol w:w="2405"/>
        <w:gridCol w:w="8051"/>
      </w:tblGrid>
      <w:tr w:rsidR="00152708" w14:paraId="5C26355A" w14:textId="77777777" w:rsidTr="000A70DB">
        <w:tc>
          <w:tcPr>
            <w:tcW w:w="2405" w:type="dxa"/>
            <w:vAlign w:val="center"/>
          </w:tcPr>
          <w:p w14:paraId="7B077226" w14:textId="77777777" w:rsidR="00152708" w:rsidRPr="006925AB" w:rsidRDefault="00152708" w:rsidP="000A70DB">
            <w:pPr>
              <w:rPr>
                <w:b/>
              </w:rPr>
            </w:pPr>
            <w:r w:rsidRPr="006925AB">
              <w:rPr>
                <w:b/>
              </w:rPr>
              <w:t>1ère phase</w:t>
            </w:r>
            <w:r>
              <w:rPr>
                <w:b/>
              </w:rPr>
              <w:t> : 5 min</w:t>
            </w:r>
          </w:p>
          <w:p w14:paraId="67B30B85" w14:textId="77777777" w:rsidR="00152708" w:rsidRPr="00B8543D" w:rsidRDefault="00152708" w:rsidP="000A70DB">
            <w:r w:rsidRPr="00B8543D">
              <w:t>(Ne pas interrompre</w:t>
            </w:r>
          </w:p>
          <w:p w14:paraId="5ACDE6EC" w14:textId="77777777" w:rsidR="00152708" w:rsidRPr="006925AB" w:rsidRDefault="00152708" w:rsidP="000A70DB">
            <w:pPr>
              <w:rPr>
                <w:b/>
              </w:rPr>
            </w:pPr>
            <w:r w:rsidRPr="00B8543D">
              <w:t>l’exposé du candidat)</w:t>
            </w:r>
          </w:p>
        </w:tc>
        <w:tc>
          <w:tcPr>
            <w:tcW w:w="8051" w:type="dxa"/>
            <w:vAlign w:val="center"/>
          </w:tcPr>
          <w:p w14:paraId="2820E45F" w14:textId="77777777" w:rsidR="00152708" w:rsidRDefault="00152708" w:rsidP="000A70DB">
            <w:pPr>
              <w:rPr>
                <w:i/>
              </w:rPr>
            </w:pPr>
            <w:r w:rsidRPr="006925AB">
              <w:rPr>
                <w:i/>
              </w:rPr>
              <w:t xml:space="preserve">Le candidat rend compte de son activité et/ou de son expérience. </w:t>
            </w:r>
          </w:p>
          <w:p w14:paraId="10E5D4ED" w14:textId="77777777" w:rsidR="00152708" w:rsidRPr="006925AB" w:rsidRDefault="00152708" w:rsidP="000A70DB">
            <w:pPr>
              <w:rPr>
                <w:i/>
              </w:rPr>
            </w:pPr>
            <w:r w:rsidRPr="006925AB">
              <w:rPr>
                <w:i/>
              </w:rPr>
              <w:t>Les supports sont des « déclencheurs de parole ».</w:t>
            </w:r>
          </w:p>
        </w:tc>
      </w:tr>
      <w:tr w:rsidR="00152708" w14:paraId="6DE23CA4" w14:textId="77777777" w:rsidTr="000A70DB">
        <w:tc>
          <w:tcPr>
            <w:tcW w:w="2405" w:type="dxa"/>
            <w:vAlign w:val="center"/>
          </w:tcPr>
          <w:p w14:paraId="40D9B2CF" w14:textId="77777777" w:rsidR="00152708" w:rsidRPr="006925AB" w:rsidRDefault="00152708" w:rsidP="000A70DB">
            <w:pPr>
              <w:rPr>
                <w:b/>
              </w:rPr>
            </w:pPr>
            <w:r w:rsidRPr="006925AB">
              <w:rPr>
                <w:b/>
              </w:rPr>
              <w:t>2ème phase</w:t>
            </w:r>
            <w:r>
              <w:rPr>
                <w:b/>
              </w:rPr>
              <w:t> : 5 min</w:t>
            </w:r>
          </w:p>
        </w:tc>
        <w:tc>
          <w:tcPr>
            <w:tcW w:w="8051" w:type="dxa"/>
            <w:vAlign w:val="center"/>
          </w:tcPr>
          <w:p w14:paraId="7AAD855D" w14:textId="77777777" w:rsidR="00152708" w:rsidRPr="006925AB" w:rsidRDefault="00152708" w:rsidP="000A70DB">
            <w:pPr>
              <w:rPr>
                <w:i/>
              </w:rPr>
            </w:pPr>
            <w:r>
              <w:rPr>
                <w:i/>
              </w:rPr>
              <w:t>Le candidat</w:t>
            </w:r>
            <w:r w:rsidRPr="006925AB">
              <w:rPr>
                <w:i/>
              </w:rPr>
              <w:t xml:space="preserve"> répond aux questions posées par la commission d’évaluation en lien avec la définition de l’épreuve relative au pôle 1.</w:t>
            </w:r>
          </w:p>
        </w:tc>
      </w:tr>
    </w:tbl>
    <w:p w14:paraId="1B3D4329" w14:textId="77777777" w:rsidR="00152708" w:rsidRDefault="00152708" w:rsidP="00152708"/>
    <w:p w14:paraId="18463ECF" w14:textId="77777777" w:rsidR="00152708" w:rsidRPr="00795404" w:rsidRDefault="00152708" w:rsidP="00152708">
      <w:r w:rsidRPr="00795404">
        <w:t>Pour ce</w:t>
      </w:r>
      <w:bookmarkStart w:id="8" w:name="_GoBack"/>
      <w:bookmarkEnd w:id="8"/>
      <w:r w:rsidRPr="00795404">
        <w:t>tte situation, la commission d’évaluation est composée de deux personnes (maximum) :</w:t>
      </w:r>
    </w:p>
    <w:p w14:paraId="59E4468B" w14:textId="77777777" w:rsidR="00152708" w:rsidRPr="006C2609" w:rsidRDefault="00152708" w:rsidP="00152708">
      <w:r w:rsidRPr="006C2609">
        <w:t>- un enseignant de service et commercialisation ayant le candidat en formation</w:t>
      </w:r>
    </w:p>
    <w:p w14:paraId="257316F1" w14:textId="77777777" w:rsidR="00152708" w:rsidRPr="006C2609" w:rsidRDefault="00152708" w:rsidP="00152708">
      <w:r w:rsidRPr="006C2609">
        <w:t>- un enseignant d’économie et gestion ou un enseignant de sciences appliquées ayant le candidat en formation ou un professionnel.</w:t>
      </w:r>
    </w:p>
    <w:p w14:paraId="4FBAF2A3" w14:textId="77777777" w:rsidR="001D590E" w:rsidRDefault="00152708" w:rsidP="00152708">
      <w:r>
        <w:t>En vue de préparer l’entretien, un « canevas » simple peut être proposé aux élèves pour leur permettre de s’exprimer facilement </w:t>
      </w:r>
      <w:hyperlink r:id="rId11" w:history="1">
        <w:r w:rsidR="001D590E" w:rsidRPr="001D590E">
          <w:rPr>
            <w:rStyle w:val="Lienhypertexte"/>
          </w:rPr>
          <w:t>Lien vers le canevas</w:t>
        </w:r>
      </w:hyperlink>
    </w:p>
    <w:p w14:paraId="74FB6AAE" w14:textId="22128E67" w:rsidR="00152708" w:rsidRDefault="00152708" w:rsidP="00152708">
      <w:r w:rsidRPr="00795404">
        <w:t xml:space="preserve">L’équipe de la commission d’évaluation prépare au préalable une grille d’évaluation détaillée des compétences 1 et 2 (annexes </w:t>
      </w:r>
      <w:r>
        <w:t>34</w:t>
      </w:r>
      <w:r w:rsidRPr="00795404">
        <w:t xml:space="preserve"> ou </w:t>
      </w:r>
      <w:r>
        <w:t>35</w:t>
      </w:r>
      <w:r w:rsidRPr="00795404">
        <w:t xml:space="preserve"> du GAP) qui sera conservée pour chaque candidat.</w:t>
      </w:r>
    </w:p>
    <w:p w14:paraId="4D6D876F" w14:textId="77777777" w:rsidR="00152708" w:rsidRPr="00461E14" w:rsidRDefault="00152708" w:rsidP="00152708">
      <w:pPr>
        <w:rPr>
          <w:b/>
          <w:bCs/>
          <w:sz w:val="28"/>
          <w:szCs w:val="28"/>
        </w:rPr>
      </w:pPr>
      <w:r>
        <w:t xml:space="preserve">L’entretien </w:t>
      </w:r>
      <w:r w:rsidRPr="0053724A">
        <w:t>a lieu au cours de la de</w:t>
      </w:r>
      <w:r>
        <w:t>rnière année de formation. Il est organisé</w:t>
      </w:r>
      <w:r w:rsidRPr="0053724A">
        <w:t xml:space="preserve"> dans le cadre des enseignements, au fur et à mesure que les candidats atteignent le niveau de compétence attendu. L’évaluation peut avoir lieu en entreprise, durant une période de formation notamment dans le cas de gros effectifs.</w:t>
      </w:r>
    </w:p>
    <w:p w14:paraId="7DF18177" w14:textId="77777777" w:rsidR="00152708" w:rsidRDefault="00152708" w:rsidP="00152708">
      <w:pPr>
        <w:rPr>
          <w:b/>
          <w:bCs/>
          <w:sz w:val="28"/>
          <w:szCs w:val="28"/>
        </w:rPr>
        <w:sectPr w:rsidR="00152708" w:rsidSect="00472D21">
          <w:pgSz w:w="11906" w:h="16838"/>
          <w:pgMar w:top="720" w:right="720" w:bottom="720" w:left="720" w:header="709" w:footer="709" w:gutter="0"/>
          <w:cols w:space="708"/>
          <w:docGrid w:linePitch="360"/>
        </w:sectPr>
      </w:pPr>
    </w:p>
    <w:p w14:paraId="3500B1C2" w14:textId="77777777" w:rsidR="00152708" w:rsidRPr="00461E14" w:rsidRDefault="00152708" w:rsidP="00152708">
      <w:pPr>
        <w:pStyle w:val="Titre2"/>
        <w:numPr>
          <w:ilvl w:val="1"/>
          <w:numId w:val="18"/>
        </w:numPr>
      </w:pPr>
      <w:bookmarkStart w:id="9" w:name="_Toc20332096"/>
      <w:r w:rsidRPr="00CE3865">
        <w:lastRenderedPageBreak/>
        <w:t>Tableau récapitulatif des CCF en CAP CS en HCR</w:t>
      </w:r>
      <w:bookmarkEnd w:id="9"/>
    </w:p>
    <w:p w14:paraId="76B03F4F" w14:textId="77777777" w:rsidR="00152708" w:rsidRDefault="00152708" w:rsidP="00152708">
      <w:pPr>
        <w:rPr>
          <w:rFonts w:ascii="Times New Roman" w:hAnsi="Times New Roman" w:cs="Times New Roman"/>
          <w:b/>
          <w:i/>
        </w:rPr>
      </w:pPr>
    </w:p>
    <w:tbl>
      <w:tblPr>
        <w:tblStyle w:val="Grilledutableau"/>
        <w:tblW w:w="0" w:type="auto"/>
        <w:tblLook w:val="04A0" w:firstRow="1" w:lastRow="0" w:firstColumn="1" w:lastColumn="0" w:noHBand="0" w:noVBand="1"/>
      </w:tblPr>
      <w:tblGrid>
        <w:gridCol w:w="1951"/>
        <w:gridCol w:w="2552"/>
        <w:gridCol w:w="2268"/>
        <w:gridCol w:w="2551"/>
        <w:gridCol w:w="1276"/>
        <w:gridCol w:w="4790"/>
      </w:tblGrid>
      <w:tr w:rsidR="00152708" w:rsidRPr="00356797" w14:paraId="24FA0009" w14:textId="77777777" w:rsidTr="000A70DB">
        <w:tc>
          <w:tcPr>
            <w:tcW w:w="1951" w:type="dxa"/>
            <w:vMerge w:val="restart"/>
            <w:shd w:val="clear" w:color="auto" w:fill="BFBFBF" w:themeFill="background1" w:themeFillShade="BF"/>
          </w:tcPr>
          <w:p w14:paraId="62799FC0" w14:textId="77777777" w:rsidR="00152708" w:rsidRPr="00461E14" w:rsidRDefault="00152708" w:rsidP="000A70DB">
            <w:pPr>
              <w:jc w:val="center"/>
              <w:rPr>
                <w:rFonts w:cs="Arial"/>
              </w:rPr>
            </w:pPr>
            <w:r w:rsidRPr="00461E14">
              <w:rPr>
                <w:rFonts w:cs="Arial"/>
              </w:rPr>
              <w:t>Année de formation</w:t>
            </w:r>
          </w:p>
        </w:tc>
        <w:tc>
          <w:tcPr>
            <w:tcW w:w="2552" w:type="dxa"/>
            <w:vMerge w:val="restart"/>
            <w:shd w:val="clear" w:color="auto" w:fill="BFBFBF" w:themeFill="background1" w:themeFillShade="BF"/>
          </w:tcPr>
          <w:p w14:paraId="6EF271DF" w14:textId="77777777" w:rsidR="00152708" w:rsidRPr="00461E14" w:rsidRDefault="00152708" w:rsidP="000A70DB">
            <w:pPr>
              <w:jc w:val="center"/>
              <w:rPr>
                <w:rFonts w:cs="Arial"/>
              </w:rPr>
            </w:pPr>
            <w:r w:rsidRPr="00461E14">
              <w:rPr>
                <w:rFonts w:cs="Arial"/>
              </w:rPr>
              <w:t>Epreuve</w:t>
            </w:r>
          </w:p>
          <w:p w14:paraId="66077225" w14:textId="77777777" w:rsidR="00152708" w:rsidRPr="00461E14" w:rsidRDefault="00152708" w:rsidP="000A70DB">
            <w:pPr>
              <w:jc w:val="center"/>
              <w:rPr>
                <w:rFonts w:cs="Arial"/>
              </w:rPr>
            </w:pPr>
            <w:r w:rsidRPr="00461E14">
              <w:rPr>
                <w:rFonts w:cs="Arial"/>
              </w:rPr>
              <w:t>Coefficient</w:t>
            </w:r>
          </w:p>
        </w:tc>
        <w:tc>
          <w:tcPr>
            <w:tcW w:w="2268" w:type="dxa"/>
            <w:vMerge w:val="restart"/>
            <w:shd w:val="clear" w:color="auto" w:fill="BFBFBF" w:themeFill="background1" w:themeFillShade="BF"/>
          </w:tcPr>
          <w:p w14:paraId="46B2D247" w14:textId="77777777" w:rsidR="00152708" w:rsidRPr="00461E14" w:rsidRDefault="00152708" w:rsidP="000A70DB">
            <w:pPr>
              <w:jc w:val="center"/>
              <w:rPr>
                <w:rFonts w:cs="Arial"/>
              </w:rPr>
            </w:pPr>
            <w:r w:rsidRPr="00461E14">
              <w:rPr>
                <w:rFonts w:cs="Arial"/>
              </w:rPr>
              <w:t>Durée</w:t>
            </w:r>
          </w:p>
        </w:tc>
        <w:tc>
          <w:tcPr>
            <w:tcW w:w="8617" w:type="dxa"/>
            <w:gridSpan w:val="3"/>
            <w:shd w:val="clear" w:color="auto" w:fill="BFBFBF" w:themeFill="background1" w:themeFillShade="BF"/>
          </w:tcPr>
          <w:p w14:paraId="5539C9A7" w14:textId="77777777" w:rsidR="00152708" w:rsidRPr="00461E14" w:rsidRDefault="00152708" w:rsidP="000A70DB">
            <w:pPr>
              <w:jc w:val="center"/>
              <w:rPr>
                <w:rFonts w:cs="Arial"/>
              </w:rPr>
            </w:pPr>
            <w:r w:rsidRPr="00461E14">
              <w:rPr>
                <w:rFonts w:cs="Arial"/>
              </w:rPr>
              <w:t>Modalités d’évaluation</w:t>
            </w:r>
          </w:p>
        </w:tc>
      </w:tr>
      <w:tr w:rsidR="00152708" w:rsidRPr="00356797" w14:paraId="5EF03DD9" w14:textId="77777777" w:rsidTr="000A70DB">
        <w:tc>
          <w:tcPr>
            <w:tcW w:w="1951" w:type="dxa"/>
            <w:vMerge/>
            <w:shd w:val="clear" w:color="auto" w:fill="BFBFBF" w:themeFill="background1" w:themeFillShade="BF"/>
          </w:tcPr>
          <w:p w14:paraId="25E0101E" w14:textId="77777777" w:rsidR="00152708" w:rsidRPr="00461E14" w:rsidRDefault="00152708" w:rsidP="000A70DB">
            <w:pPr>
              <w:jc w:val="center"/>
              <w:rPr>
                <w:rFonts w:cs="Arial"/>
              </w:rPr>
            </w:pPr>
          </w:p>
        </w:tc>
        <w:tc>
          <w:tcPr>
            <w:tcW w:w="2552" w:type="dxa"/>
            <w:vMerge/>
            <w:shd w:val="clear" w:color="auto" w:fill="BFBFBF" w:themeFill="background1" w:themeFillShade="BF"/>
          </w:tcPr>
          <w:p w14:paraId="1FD7273E" w14:textId="77777777" w:rsidR="00152708" w:rsidRPr="00461E14" w:rsidRDefault="00152708" w:rsidP="000A70DB">
            <w:pPr>
              <w:jc w:val="center"/>
              <w:rPr>
                <w:rFonts w:cs="Arial"/>
              </w:rPr>
            </w:pPr>
          </w:p>
        </w:tc>
        <w:tc>
          <w:tcPr>
            <w:tcW w:w="2268" w:type="dxa"/>
            <w:vMerge/>
            <w:shd w:val="clear" w:color="auto" w:fill="BFBFBF" w:themeFill="background1" w:themeFillShade="BF"/>
          </w:tcPr>
          <w:p w14:paraId="1C092EEC" w14:textId="77777777" w:rsidR="00152708" w:rsidRPr="00461E14" w:rsidRDefault="00152708" w:rsidP="000A70DB">
            <w:pPr>
              <w:jc w:val="center"/>
              <w:rPr>
                <w:rFonts w:cs="Arial"/>
              </w:rPr>
            </w:pPr>
          </w:p>
        </w:tc>
        <w:tc>
          <w:tcPr>
            <w:tcW w:w="2551" w:type="dxa"/>
            <w:shd w:val="clear" w:color="auto" w:fill="BFBFBF" w:themeFill="background1" w:themeFillShade="BF"/>
          </w:tcPr>
          <w:p w14:paraId="2759CC75" w14:textId="77777777" w:rsidR="00152708" w:rsidRPr="00461E14" w:rsidRDefault="00152708" w:rsidP="000A70DB">
            <w:pPr>
              <w:jc w:val="center"/>
              <w:rPr>
                <w:rFonts w:cs="Arial"/>
              </w:rPr>
            </w:pPr>
            <w:r w:rsidRPr="00461E14">
              <w:rPr>
                <w:rFonts w:cs="Arial"/>
              </w:rPr>
              <w:t>Caractéristique</w:t>
            </w:r>
            <w:r>
              <w:rPr>
                <w:rFonts w:cs="Arial"/>
              </w:rPr>
              <w:t>s</w:t>
            </w:r>
          </w:p>
        </w:tc>
        <w:tc>
          <w:tcPr>
            <w:tcW w:w="1276" w:type="dxa"/>
            <w:shd w:val="clear" w:color="auto" w:fill="BFBFBF" w:themeFill="background1" w:themeFillShade="BF"/>
          </w:tcPr>
          <w:p w14:paraId="3B056B3D" w14:textId="77777777" w:rsidR="00152708" w:rsidRPr="00461E14" w:rsidRDefault="00152708" w:rsidP="000A70DB">
            <w:pPr>
              <w:jc w:val="center"/>
              <w:rPr>
                <w:rFonts w:cs="Arial"/>
              </w:rPr>
            </w:pPr>
            <w:r w:rsidRPr="00461E14">
              <w:rPr>
                <w:rFonts w:cs="Arial"/>
              </w:rPr>
              <w:t>Barème</w:t>
            </w:r>
          </w:p>
        </w:tc>
        <w:tc>
          <w:tcPr>
            <w:tcW w:w="4790" w:type="dxa"/>
            <w:shd w:val="clear" w:color="auto" w:fill="BFBFBF" w:themeFill="background1" w:themeFillShade="BF"/>
          </w:tcPr>
          <w:p w14:paraId="59EFC89E" w14:textId="77777777" w:rsidR="00152708" w:rsidRPr="00461E14" w:rsidRDefault="00152708" w:rsidP="000A70DB">
            <w:pPr>
              <w:jc w:val="center"/>
              <w:rPr>
                <w:rFonts w:cs="Arial"/>
              </w:rPr>
            </w:pPr>
            <w:r w:rsidRPr="00461E14">
              <w:rPr>
                <w:rFonts w:cs="Arial"/>
              </w:rPr>
              <w:t>Contenu</w:t>
            </w:r>
          </w:p>
        </w:tc>
      </w:tr>
      <w:tr w:rsidR="00152708" w:rsidRPr="00356797" w14:paraId="6136907F" w14:textId="77777777" w:rsidTr="000A70DB">
        <w:trPr>
          <w:trHeight w:val="1719"/>
        </w:trPr>
        <w:tc>
          <w:tcPr>
            <w:tcW w:w="1951" w:type="dxa"/>
            <w:vMerge w:val="restart"/>
            <w:tcMar>
              <w:top w:w="57" w:type="dxa"/>
              <w:bottom w:w="57" w:type="dxa"/>
            </w:tcMar>
            <w:vAlign w:val="center"/>
          </w:tcPr>
          <w:p w14:paraId="41818F9D" w14:textId="77777777" w:rsidR="00152708" w:rsidRPr="00461E14" w:rsidRDefault="00152708" w:rsidP="000A70DB">
            <w:pPr>
              <w:rPr>
                <w:rFonts w:cs="Arial"/>
              </w:rPr>
            </w:pPr>
          </w:p>
          <w:p w14:paraId="226F5573" w14:textId="77777777" w:rsidR="00152708" w:rsidRPr="00461E14" w:rsidRDefault="00152708" w:rsidP="000A70DB">
            <w:pPr>
              <w:rPr>
                <w:rFonts w:cs="Arial"/>
              </w:rPr>
            </w:pPr>
          </w:p>
          <w:p w14:paraId="242DE755" w14:textId="77777777" w:rsidR="00152708" w:rsidRPr="00461E14" w:rsidRDefault="00152708" w:rsidP="000A70DB">
            <w:pPr>
              <w:rPr>
                <w:rFonts w:cs="Arial"/>
              </w:rPr>
            </w:pPr>
            <w:r w:rsidRPr="00461E14">
              <w:rPr>
                <w:rFonts w:cs="Arial"/>
              </w:rPr>
              <w:t>1</w:t>
            </w:r>
            <w:r w:rsidRPr="00461E14">
              <w:rPr>
                <w:rFonts w:cs="Arial"/>
                <w:vertAlign w:val="superscript"/>
              </w:rPr>
              <w:t>ère</w:t>
            </w:r>
            <w:r w:rsidRPr="00461E14">
              <w:rPr>
                <w:rFonts w:cs="Arial"/>
              </w:rPr>
              <w:t xml:space="preserve"> année de formation</w:t>
            </w:r>
          </w:p>
        </w:tc>
        <w:tc>
          <w:tcPr>
            <w:tcW w:w="2552" w:type="dxa"/>
            <w:tcMar>
              <w:top w:w="57" w:type="dxa"/>
              <w:bottom w:w="57" w:type="dxa"/>
            </w:tcMar>
          </w:tcPr>
          <w:p w14:paraId="10107775" w14:textId="56E0A6B5" w:rsidR="00152708" w:rsidRPr="00B8543D" w:rsidRDefault="00152708" w:rsidP="000A70DB">
            <w:pPr>
              <w:rPr>
                <w:rFonts w:cs="Arial"/>
                <w:sz w:val="20"/>
                <w:szCs w:val="20"/>
              </w:rPr>
            </w:pPr>
            <w:r w:rsidRPr="00B8543D">
              <w:rPr>
                <w:rFonts w:cs="Arial"/>
                <w:bCs/>
                <w:sz w:val="20"/>
                <w:szCs w:val="20"/>
              </w:rPr>
              <w:t xml:space="preserve">EP1 Organisation des prestations en HCR – </w:t>
            </w:r>
            <w:r w:rsidR="00B949A8">
              <w:rPr>
                <w:rFonts w:cs="Arial"/>
                <w:bCs/>
                <w:sz w:val="20"/>
                <w:szCs w:val="20"/>
              </w:rPr>
              <w:t>P</w:t>
            </w:r>
            <w:r w:rsidRPr="00B8543D">
              <w:rPr>
                <w:rFonts w:cs="Arial"/>
                <w:bCs/>
                <w:sz w:val="20"/>
                <w:szCs w:val="20"/>
              </w:rPr>
              <w:t>remière partie écrite</w:t>
            </w:r>
          </w:p>
        </w:tc>
        <w:tc>
          <w:tcPr>
            <w:tcW w:w="2268" w:type="dxa"/>
            <w:tcMar>
              <w:top w:w="57" w:type="dxa"/>
              <w:bottom w:w="57" w:type="dxa"/>
            </w:tcMar>
          </w:tcPr>
          <w:p w14:paraId="62C3733B" w14:textId="77777777" w:rsidR="00152708" w:rsidRPr="00B8543D" w:rsidRDefault="00152708" w:rsidP="000A70DB">
            <w:pPr>
              <w:rPr>
                <w:rFonts w:cs="Arial"/>
                <w:sz w:val="20"/>
                <w:szCs w:val="20"/>
              </w:rPr>
            </w:pPr>
            <w:r w:rsidRPr="00B8543D">
              <w:rPr>
                <w:rFonts w:cs="Arial"/>
                <w:sz w:val="20"/>
                <w:szCs w:val="20"/>
              </w:rPr>
              <w:t>Culture professionnelle : chaque évaluation dure 30 minutes environ dont 10 minutes pour la partie SA</w:t>
            </w:r>
          </w:p>
        </w:tc>
        <w:tc>
          <w:tcPr>
            <w:tcW w:w="2551" w:type="dxa"/>
            <w:tcMar>
              <w:top w:w="57" w:type="dxa"/>
              <w:bottom w:w="57" w:type="dxa"/>
            </w:tcMar>
          </w:tcPr>
          <w:p w14:paraId="7F289351" w14:textId="77777777" w:rsidR="00152708" w:rsidRPr="00B8543D" w:rsidRDefault="00152708" w:rsidP="000A70DB">
            <w:pPr>
              <w:rPr>
                <w:rFonts w:cs="Arial"/>
                <w:sz w:val="20"/>
                <w:szCs w:val="20"/>
              </w:rPr>
            </w:pPr>
            <w:r w:rsidRPr="00B8543D">
              <w:rPr>
                <w:rFonts w:cs="Arial"/>
                <w:sz w:val="20"/>
                <w:szCs w:val="20"/>
              </w:rPr>
              <w:t>Epreuve écrite </w:t>
            </w:r>
          </w:p>
          <w:p w14:paraId="52A8986A" w14:textId="77777777" w:rsidR="00152708" w:rsidRPr="00B8543D" w:rsidRDefault="00152708" w:rsidP="000A70DB">
            <w:pPr>
              <w:rPr>
                <w:rFonts w:cs="Arial"/>
                <w:sz w:val="20"/>
                <w:szCs w:val="20"/>
              </w:rPr>
            </w:pPr>
            <w:r w:rsidRPr="00B8543D">
              <w:rPr>
                <w:rFonts w:cs="Arial"/>
                <w:sz w:val="20"/>
                <w:szCs w:val="20"/>
              </w:rPr>
              <w:t>3 à 4 évaluations significatives à chaque fin de contexte professionnel</w:t>
            </w:r>
          </w:p>
        </w:tc>
        <w:tc>
          <w:tcPr>
            <w:tcW w:w="1276" w:type="dxa"/>
            <w:tcMar>
              <w:top w:w="57" w:type="dxa"/>
              <w:bottom w:w="57" w:type="dxa"/>
            </w:tcMar>
          </w:tcPr>
          <w:p w14:paraId="28EBFC71" w14:textId="5E8CCF2C" w:rsidR="00152708" w:rsidRPr="00B8543D" w:rsidRDefault="00B949A8" w:rsidP="000A70DB">
            <w:pPr>
              <w:rPr>
                <w:rFonts w:cs="Arial"/>
                <w:sz w:val="20"/>
                <w:szCs w:val="20"/>
              </w:rPr>
            </w:pPr>
            <w:r>
              <w:rPr>
                <w:rFonts w:cs="Arial"/>
                <w:sz w:val="20"/>
                <w:szCs w:val="20"/>
              </w:rPr>
              <w:t>20 p</w:t>
            </w:r>
            <w:r w:rsidR="00152708" w:rsidRPr="00B8543D">
              <w:rPr>
                <w:rFonts w:cs="Arial"/>
                <w:sz w:val="20"/>
                <w:szCs w:val="20"/>
              </w:rPr>
              <w:t>oints répartis de manière équilibrée entre les 3 matières</w:t>
            </w:r>
          </w:p>
          <w:p w14:paraId="00403E0A" w14:textId="77777777" w:rsidR="00152708" w:rsidRPr="00B8543D" w:rsidRDefault="00152708" w:rsidP="000A70DB">
            <w:pPr>
              <w:rPr>
                <w:rFonts w:cs="Arial"/>
                <w:sz w:val="20"/>
                <w:szCs w:val="20"/>
              </w:rPr>
            </w:pPr>
          </w:p>
        </w:tc>
        <w:tc>
          <w:tcPr>
            <w:tcW w:w="4790" w:type="dxa"/>
            <w:tcMar>
              <w:top w:w="57" w:type="dxa"/>
              <w:bottom w:w="57" w:type="dxa"/>
            </w:tcMar>
          </w:tcPr>
          <w:p w14:paraId="3B98C7F2" w14:textId="77777777" w:rsidR="00152708" w:rsidRPr="00B8543D" w:rsidRDefault="00152708" w:rsidP="000A70DB">
            <w:pPr>
              <w:rPr>
                <w:rFonts w:eastAsia="Arial" w:cs="Arial"/>
                <w:sz w:val="20"/>
                <w:szCs w:val="20"/>
              </w:rPr>
            </w:pPr>
            <w:r w:rsidRPr="00B8543D">
              <w:rPr>
                <w:rFonts w:eastAsia="Arial" w:cs="Arial"/>
                <w:sz w:val="20"/>
                <w:szCs w:val="20"/>
              </w:rPr>
              <w:t>Les évaluations doivent prendre appui sur les contextes professionnels de la stratégie globale de formation</w:t>
            </w:r>
          </w:p>
          <w:p w14:paraId="6F3B5F3C" w14:textId="77777777" w:rsidR="00152708" w:rsidRPr="00B8543D" w:rsidRDefault="00152708" w:rsidP="000A70DB">
            <w:pPr>
              <w:rPr>
                <w:rFonts w:eastAsia="Arial" w:cs="Arial"/>
                <w:sz w:val="20"/>
                <w:szCs w:val="20"/>
              </w:rPr>
            </w:pPr>
            <w:r w:rsidRPr="00B8543D">
              <w:rPr>
                <w:rFonts w:eastAsia="Arial" w:cs="Arial"/>
                <w:sz w:val="20"/>
                <w:szCs w:val="20"/>
              </w:rPr>
              <w:t>Les questions traduisent les travaux demandés, liés aux compétences 1 et 2</w:t>
            </w:r>
          </w:p>
          <w:p w14:paraId="53C18498" w14:textId="77777777" w:rsidR="00152708" w:rsidRPr="00B8543D" w:rsidRDefault="00152708" w:rsidP="000A70DB">
            <w:pPr>
              <w:rPr>
                <w:rFonts w:eastAsia="Arial" w:cs="Arial"/>
                <w:sz w:val="20"/>
                <w:szCs w:val="20"/>
              </w:rPr>
            </w:pPr>
            <w:r w:rsidRPr="00B8543D">
              <w:rPr>
                <w:rFonts w:eastAsia="Arial" w:cs="Arial"/>
                <w:sz w:val="20"/>
                <w:szCs w:val="20"/>
              </w:rPr>
              <w:t>Eviter les questions de connaissances pures.</w:t>
            </w:r>
          </w:p>
          <w:p w14:paraId="4208A88A" w14:textId="77777777" w:rsidR="00152708" w:rsidRPr="00B8543D" w:rsidRDefault="00152708" w:rsidP="000A70DB">
            <w:pPr>
              <w:spacing w:line="480" w:lineRule="auto"/>
              <w:rPr>
                <w:rFonts w:cs="Arial"/>
                <w:sz w:val="20"/>
                <w:szCs w:val="20"/>
              </w:rPr>
            </w:pPr>
          </w:p>
        </w:tc>
      </w:tr>
      <w:tr w:rsidR="00152708" w:rsidRPr="00356797" w14:paraId="14C86E3E" w14:textId="77777777" w:rsidTr="000A70DB">
        <w:trPr>
          <w:trHeight w:val="268"/>
        </w:trPr>
        <w:tc>
          <w:tcPr>
            <w:tcW w:w="1951" w:type="dxa"/>
            <w:vMerge/>
            <w:tcMar>
              <w:top w:w="57" w:type="dxa"/>
              <w:bottom w:w="57" w:type="dxa"/>
            </w:tcMar>
          </w:tcPr>
          <w:p w14:paraId="0552343A" w14:textId="77777777" w:rsidR="00152708" w:rsidRPr="00461E14" w:rsidRDefault="00152708" w:rsidP="000A70DB">
            <w:pPr>
              <w:rPr>
                <w:rFonts w:cs="Arial"/>
              </w:rPr>
            </w:pPr>
          </w:p>
        </w:tc>
        <w:tc>
          <w:tcPr>
            <w:tcW w:w="2552" w:type="dxa"/>
            <w:tcBorders>
              <w:top w:val="single" w:sz="4" w:space="0" w:color="auto"/>
            </w:tcBorders>
            <w:tcMar>
              <w:top w:w="57" w:type="dxa"/>
              <w:bottom w:w="57" w:type="dxa"/>
            </w:tcMar>
          </w:tcPr>
          <w:p w14:paraId="3DAA519D" w14:textId="77777777" w:rsidR="00152708" w:rsidRPr="00B8543D" w:rsidRDefault="00152708" w:rsidP="000A70DB">
            <w:pPr>
              <w:rPr>
                <w:rFonts w:cs="Arial"/>
                <w:bCs/>
                <w:sz w:val="20"/>
                <w:szCs w:val="20"/>
              </w:rPr>
            </w:pPr>
            <w:r>
              <w:rPr>
                <w:rFonts w:cs="Arial"/>
                <w:bCs/>
                <w:sz w:val="20"/>
                <w:szCs w:val="20"/>
              </w:rPr>
              <w:t xml:space="preserve">PSE pas d’épreuve </w:t>
            </w:r>
          </w:p>
        </w:tc>
        <w:tc>
          <w:tcPr>
            <w:tcW w:w="2268" w:type="dxa"/>
            <w:tcBorders>
              <w:top w:val="single" w:sz="4" w:space="0" w:color="auto"/>
            </w:tcBorders>
            <w:shd w:val="clear" w:color="auto" w:fill="BFBFBF" w:themeFill="background1" w:themeFillShade="BF"/>
            <w:tcMar>
              <w:top w:w="57" w:type="dxa"/>
              <w:bottom w:w="57" w:type="dxa"/>
            </w:tcMar>
          </w:tcPr>
          <w:p w14:paraId="4A09C4E2" w14:textId="77777777" w:rsidR="00152708" w:rsidRPr="00B8543D" w:rsidRDefault="00152708" w:rsidP="000A70DB">
            <w:pPr>
              <w:rPr>
                <w:rFonts w:cs="Arial"/>
                <w:sz w:val="20"/>
                <w:szCs w:val="20"/>
              </w:rPr>
            </w:pPr>
          </w:p>
        </w:tc>
        <w:tc>
          <w:tcPr>
            <w:tcW w:w="2551" w:type="dxa"/>
            <w:tcBorders>
              <w:top w:val="single" w:sz="4" w:space="0" w:color="auto"/>
            </w:tcBorders>
            <w:shd w:val="clear" w:color="auto" w:fill="BFBFBF" w:themeFill="background1" w:themeFillShade="BF"/>
            <w:tcMar>
              <w:top w:w="57" w:type="dxa"/>
              <w:bottom w:w="57" w:type="dxa"/>
            </w:tcMar>
          </w:tcPr>
          <w:p w14:paraId="73D2EB90" w14:textId="77777777" w:rsidR="00152708" w:rsidRPr="00B8543D" w:rsidRDefault="00152708" w:rsidP="000A70DB">
            <w:pPr>
              <w:rPr>
                <w:rFonts w:cs="Arial"/>
                <w:sz w:val="20"/>
                <w:szCs w:val="20"/>
              </w:rPr>
            </w:pPr>
          </w:p>
        </w:tc>
        <w:tc>
          <w:tcPr>
            <w:tcW w:w="1276" w:type="dxa"/>
            <w:tcBorders>
              <w:top w:val="single" w:sz="4" w:space="0" w:color="auto"/>
            </w:tcBorders>
            <w:shd w:val="clear" w:color="auto" w:fill="BFBFBF" w:themeFill="background1" w:themeFillShade="BF"/>
            <w:tcMar>
              <w:top w:w="57" w:type="dxa"/>
              <w:bottom w:w="57" w:type="dxa"/>
            </w:tcMar>
          </w:tcPr>
          <w:p w14:paraId="7DA3EEDE" w14:textId="77777777" w:rsidR="00152708" w:rsidRPr="00B8543D" w:rsidRDefault="00152708" w:rsidP="000A70DB">
            <w:pPr>
              <w:rPr>
                <w:rFonts w:cs="Arial"/>
                <w:sz w:val="20"/>
                <w:szCs w:val="20"/>
              </w:rPr>
            </w:pPr>
          </w:p>
        </w:tc>
        <w:tc>
          <w:tcPr>
            <w:tcW w:w="4790" w:type="dxa"/>
            <w:tcBorders>
              <w:top w:val="single" w:sz="4" w:space="0" w:color="auto"/>
            </w:tcBorders>
            <w:shd w:val="clear" w:color="auto" w:fill="BFBFBF" w:themeFill="background1" w:themeFillShade="BF"/>
            <w:tcMar>
              <w:top w:w="57" w:type="dxa"/>
              <w:bottom w:w="57" w:type="dxa"/>
            </w:tcMar>
          </w:tcPr>
          <w:p w14:paraId="150FA8B9" w14:textId="77777777" w:rsidR="00152708" w:rsidRPr="00B8543D" w:rsidRDefault="00152708" w:rsidP="000A70DB">
            <w:pPr>
              <w:rPr>
                <w:rFonts w:eastAsia="Arial" w:cs="Arial"/>
                <w:sz w:val="20"/>
                <w:szCs w:val="20"/>
              </w:rPr>
            </w:pPr>
          </w:p>
        </w:tc>
      </w:tr>
      <w:tr w:rsidR="00B949A8" w:rsidRPr="00356797" w14:paraId="21647BC6" w14:textId="77777777" w:rsidTr="00B949A8">
        <w:trPr>
          <w:trHeight w:val="1639"/>
        </w:trPr>
        <w:tc>
          <w:tcPr>
            <w:tcW w:w="1951" w:type="dxa"/>
            <w:vMerge w:val="restart"/>
            <w:tcMar>
              <w:top w:w="57" w:type="dxa"/>
              <w:bottom w:w="57" w:type="dxa"/>
            </w:tcMar>
          </w:tcPr>
          <w:p w14:paraId="6839FA5E" w14:textId="77777777" w:rsidR="00B949A8" w:rsidRPr="00461E14" w:rsidRDefault="00B949A8" w:rsidP="000A70DB">
            <w:pPr>
              <w:rPr>
                <w:rFonts w:cs="Arial"/>
              </w:rPr>
            </w:pPr>
          </w:p>
          <w:p w14:paraId="1346CAAF" w14:textId="77777777" w:rsidR="00B949A8" w:rsidRPr="00461E14" w:rsidRDefault="00B949A8" w:rsidP="000A70DB">
            <w:pPr>
              <w:rPr>
                <w:rFonts w:cs="Arial"/>
              </w:rPr>
            </w:pPr>
          </w:p>
          <w:p w14:paraId="1DDA4995" w14:textId="77777777" w:rsidR="00B949A8" w:rsidRPr="00461E14" w:rsidRDefault="00B949A8" w:rsidP="000A70DB">
            <w:pPr>
              <w:rPr>
                <w:rFonts w:cs="Arial"/>
              </w:rPr>
            </w:pPr>
          </w:p>
          <w:p w14:paraId="5A45A0D6" w14:textId="77777777" w:rsidR="00B949A8" w:rsidRPr="00461E14" w:rsidRDefault="00B949A8" w:rsidP="000A70DB">
            <w:pPr>
              <w:rPr>
                <w:rFonts w:cs="Arial"/>
              </w:rPr>
            </w:pPr>
          </w:p>
          <w:p w14:paraId="3C380510" w14:textId="77777777" w:rsidR="00B949A8" w:rsidRPr="00461E14" w:rsidRDefault="00B949A8" w:rsidP="000A70DB">
            <w:pPr>
              <w:rPr>
                <w:rFonts w:cs="Arial"/>
              </w:rPr>
            </w:pPr>
          </w:p>
          <w:p w14:paraId="4C27100D" w14:textId="77777777" w:rsidR="00B949A8" w:rsidRPr="00461E14" w:rsidRDefault="00B949A8" w:rsidP="000A70DB">
            <w:pPr>
              <w:rPr>
                <w:rFonts w:cs="Arial"/>
              </w:rPr>
            </w:pPr>
          </w:p>
          <w:p w14:paraId="119FA961" w14:textId="77777777" w:rsidR="00B949A8" w:rsidRPr="00461E14" w:rsidRDefault="00B949A8" w:rsidP="000A70DB">
            <w:pPr>
              <w:rPr>
                <w:rFonts w:cs="Arial"/>
              </w:rPr>
            </w:pPr>
            <w:r w:rsidRPr="00461E14">
              <w:rPr>
                <w:rFonts w:cs="Arial"/>
              </w:rPr>
              <w:t>Terminale CAP</w:t>
            </w:r>
          </w:p>
        </w:tc>
        <w:tc>
          <w:tcPr>
            <w:tcW w:w="2552" w:type="dxa"/>
            <w:tcMar>
              <w:top w:w="57" w:type="dxa"/>
              <w:bottom w:w="57" w:type="dxa"/>
            </w:tcMar>
          </w:tcPr>
          <w:p w14:paraId="35319BDF" w14:textId="54C2CA8B" w:rsidR="00B949A8" w:rsidRPr="00B8543D" w:rsidRDefault="00B949A8" w:rsidP="000A70DB">
            <w:pPr>
              <w:rPr>
                <w:rFonts w:cs="Arial"/>
                <w:sz w:val="20"/>
                <w:szCs w:val="20"/>
              </w:rPr>
            </w:pPr>
            <w:r w:rsidRPr="00B8543D">
              <w:rPr>
                <w:rFonts w:cs="Arial"/>
                <w:bCs/>
                <w:sz w:val="20"/>
                <w:szCs w:val="20"/>
              </w:rPr>
              <w:t xml:space="preserve">EP1 Organisation des prestations en HCR – </w:t>
            </w:r>
            <w:r>
              <w:rPr>
                <w:rFonts w:cs="Arial"/>
                <w:bCs/>
                <w:sz w:val="20"/>
                <w:szCs w:val="20"/>
              </w:rPr>
              <w:t>P</w:t>
            </w:r>
            <w:r w:rsidRPr="00B8543D">
              <w:rPr>
                <w:rFonts w:cs="Arial"/>
                <w:bCs/>
                <w:sz w:val="20"/>
                <w:szCs w:val="20"/>
              </w:rPr>
              <w:t>remière partie écrite</w:t>
            </w:r>
          </w:p>
        </w:tc>
        <w:tc>
          <w:tcPr>
            <w:tcW w:w="2268" w:type="dxa"/>
            <w:tcMar>
              <w:top w:w="57" w:type="dxa"/>
              <w:bottom w:w="57" w:type="dxa"/>
            </w:tcMar>
          </w:tcPr>
          <w:p w14:paraId="4B35853D" w14:textId="77777777" w:rsidR="00B949A8" w:rsidRPr="00B8543D" w:rsidRDefault="00B949A8" w:rsidP="000A70DB">
            <w:pPr>
              <w:rPr>
                <w:rFonts w:cs="Arial"/>
                <w:sz w:val="20"/>
                <w:szCs w:val="20"/>
              </w:rPr>
            </w:pPr>
            <w:r w:rsidRPr="00B8543D">
              <w:rPr>
                <w:rFonts w:cs="Arial"/>
                <w:sz w:val="20"/>
                <w:szCs w:val="20"/>
              </w:rPr>
              <w:t>Culture professionnelle : chaque évaluation dure 30 minutes environ dont 10 minutes pour la partie SA</w:t>
            </w:r>
          </w:p>
        </w:tc>
        <w:tc>
          <w:tcPr>
            <w:tcW w:w="2551" w:type="dxa"/>
            <w:tcMar>
              <w:top w:w="57" w:type="dxa"/>
              <w:bottom w:w="57" w:type="dxa"/>
            </w:tcMar>
          </w:tcPr>
          <w:p w14:paraId="5F455D16" w14:textId="77777777" w:rsidR="00B949A8" w:rsidRPr="00B8543D" w:rsidRDefault="00B949A8" w:rsidP="000A70DB">
            <w:pPr>
              <w:rPr>
                <w:rFonts w:cs="Arial"/>
                <w:sz w:val="20"/>
                <w:szCs w:val="20"/>
              </w:rPr>
            </w:pPr>
            <w:r w:rsidRPr="00B8543D">
              <w:rPr>
                <w:rFonts w:cs="Arial"/>
                <w:sz w:val="20"/>
                <w:szCs w:val="20"/>
              </w:rPr>
              <w:t>Epreuve écrite </w:t>
            </w:r>
          </w:p>
          <w:p w14:paraId="0310EC5D" w14:textId="77777777" w:rsidR="00B949A8" w:rsidRPr="00B8543D" w:rsidRDefault="00B949A8" w:rsidP="000A70DB">
            <w:pPr>
              <w:rPr>
                <w:rFonts w:cs="Arial"/>
                <w:sz w:val="20"/>
                <w:szCs w:val="20"/>
              </w:rPr>
            </w:pPr>
            <w:r w:rsidRPr="00B8543D">
              <w:rPr>
                <w:rFonts w:cs="Arial"/>
                <w:sz w:val="20"/>
                <w:szCs w:val="20"/>
              </w:rPr>
              <w:t>3 à 4 évaluations significatives à chaque fin de contexte professionnel</w:t>
            </w:r>
          </w:p>
        </w:tc>
        <w:tc>
          <w:tcPr>
            <w:tcW w:w="1276" w:type="dxa"/>
            <w:tcMar>
              <w:top w:w="57" w:type="dxa"/>
              <w:bottom w:w="57" w:type="dxa"/>
            </w:tcMar>
          </w:tcPr>
          <w:p w14:paraId="614AACB9" w14:textId="777140D8" w:rsidR="00B949A8" w:rsidRPr="00B8543D" w:rsidRDefault="00B949A8" w:rsidP="00B949A8">
            <w:pPr>
              <w:rPr>
                <w:rFonts w:cs="Arial"/>
                <w:sz w:val="20"/>
                <w:szCs w:val="20"/>
              </w:rPr>
            </w:pPr>
            <w:r>
              <w:rPr>
                <w:rFonts w:cs="Arial"/>
                <w:sz w:val="20"/>
                <w:szCs w:val="20"/>
              </w:rPr>
              <w:t>20 p</w:t>
            </w:r>
            <w:r w:rsidRPr="00B8543D">
              <w:rPr>
                <w:rFonts w:cs="Arial"/>
                <w:sz w:val="20"/>
                <w:szCs w:val="20"/>
              </w:rPr>
              <w:t>oints répartis de manière équilibrée entre les 3 matières</w:t>
            </w:r>
          </w:p>
        </w:tc>
        <w:tc>
          <w:tcPr>
            <w:tcW w:w="4790" w:type="dxa"/>
            <w:tcMar>
              <w:top w:w="57" w:type="dxa"/>
              <w:bottom w:w="57" w:type="dxa"/>
            </w:tcMar>
          </w:tcPr>
          <w:p w14:paraId="08D10E13" w14:textId="77777777" w:rsidR="00B949A8" w:rsidRPr="00B8543D" w:rsidRDefault="00B949A8" w:rsidP="000A70DB">
            <w:pPr>
              <w:rPr>
                <w:rFonts w:eastAsia="Arial" w:cs="Arial"/>
                <w:sz w:val="20"/>
                <w:szCs w:val="20"/>
              </w:rPr>
            </w:pPr>
            <w:r w:rsidRPr="00B8543D">
              <w:rPr>
                <w:rFonts w:eastAsia="Arial" w:cs="Arial"/>
                <w:sz w:val="20"/>
                <w:szCs w:val="20"/>
              </w:rPr>
              <w:t>Les évaluations doivent prendre appui sur les contextes professionnels de la stratégie globale de formation</w:t>
            </w:r>
          </w:p>
          <w:p w14:paraId="5715B2B6" w14:textId="77777777" w:rsidR="00B949A8" w:rsidRPr="00B8543D" w:rsidRDefault="00B949A8" w:rsidP="000A70DB">
            <w:pPr>
              <w:rPr>
                <w:rFonts w:eastAsia="Arial" w:cs="Arial"/>
                <w:sz w:val="20"/>
                <w:szCs w:val="20"/>
              </w:rPr>
            </w:pPr>
            <w:r w:rsidRPr="00B8543D">
              <w:rPr>
                <w:rFonts w:eastAsia="Arial" w:cs="Arial"/>
                <w:sz w:val="20"/>
                <w:szCs w:val="20"/>
              </w:rPr>
              <w:t>Les questions traduisent les travaux demandés, liés aux compétences 1 et 2</w:t>
            </w:r>
          </w:p>
          <w:p w14:paraId="2207D433" w14:textId="4ED187AB" w:rsidR="00B949A8" w:rsidRPr="00B8543D" w:rsidRDefault="00B949A8" w:rsidP="00B949A8">
            <w:pPr>
              <w:rPr>
                <w:rFonts w:cs="Arial"/>
                <w:sz w:val="20"/>
                <w:szCs w:val="20"/>
              </w:rPr>
            </w:pPr>
            <w:r w:rsidRPr="00B8543D">
              <w:rPr>
                <w:rFonts w:eastAsia="Arial" w:cs="Arial"/>
                <w:sz w:val="20"/>
                <w:szCs w:val="20"/>
              </w:rPr>
              <w:t>Eviter les questions de connaissances pures.</w:t>
            </w:r>
          </w:p>
        </w:tc>
      </w:tr>
      <w:tr w:rsidR="00B949A8" w:rsidRPr="00356797" w14:paraId="2DBAD105" w14:textId="77777777" w:rsidTr="000A70DB">
        <w:tc>
          <w:tcPr>
            <w:tcW w:w="1951" w:type="dxa"/>
            <w:vMerge/>
            <w:tcMar>
              <w:top w:w="57" w:type="dxa"/>
              <w:bottom w:w="57" w:type="dxa"/>
            </w:tcMar>
          </w:tcPr>
          <w:p w14:paraId="26ED2D34" w14:textId="77777777" w:rsidR="00B949A8" w:rsidRPr="00461E14" w:rsidRDefault="00B949A8" w:rsidP="000A70DB">
            <w:pPr>
              <w:rPr>
                <w:rFonts w:cs="Arial"/>
              </w:rPr>
            </w:pPr>
          </w:p>
        </w:tc>
        <w:tc>
          <w:tcPr>
            <w:tcW w:w="2552" w:type="dxa"/>
            <w:tcMar>
              <w:top w:w="57" w:type="dxa"/>
              <w:bottom w:w="57" w:type="dxa"/>
            </w:tcMar>
          </w:tcPr>
          <w:p w14:paraId="73EBE84C" w14:textId="77777777" w:rsidR="00B949A8" w:rsidRPr="00B8543D" w:rsidRDefault="00B949A8" w:rsidP="000A70DB">
            <w:pPr>
              <w:rPr>
                <w:rFonts w:cs="Arial"/>
                <w:sz w:val="20"/>
              </w:rPr>
            </w:pPr>
            <w:r w:rsidRPr="00B8543D">
              <w:rPr>
                <w:rFonts w:cs="Arial"/>
                <w:bCs/>
                <w:sz w:val="20"/>
              </w:rPr>
              <w:t>EP1 Organisation des prestations en HCR – Seconde partie orale</w:t>
            </w:r>
          </w:p>
        </w:tc>
        <w:tc>
          <w:tcPr>
            <w:tcW w:w="2268" w:type="dxa"/>
            <w:tcMar>
              <w:top w:w="57" w:type="dxa"/>
              <w:bottom w:w="57" w:type="dxa"/>
            </w:tcMar>
          </w:tcPr>
          <w:p w14:paraId="3C3BA598" w14:textId="77777777" w:rsidR="00B949A8" w:rsidRPr="00B8543D" w:rsidRDefault="00B949A8" w:rsidP="000A70DB">
            <w:pPr>
              <w:rPr>
                <w:rFonts w:cs="Arial"/>
                <w:sz w:val="20"/>
              </w:rPr>
            </w:pPr>
            <w:r w:rsidRPr="00B8543D">
              <w:rPr>
                <w:rFonts w:cs="Arial"/>
                <w:sz w:val="20"/>
              </w:rPr>
              <w:t>Jury : Service + SA ou éco-gestion ou un professionnel</w:t>
            </w:r>
          </w:p>
          <w:p w14:paraId="574C86F8" w14:textId="539A6F27" w:rsidR="00B949A8" w:rsidRPr="00B8543D" w:rsidRDefault="00B949A8" w:rsidP="000A70DB">
            <w:pPr>
              <w:rPr>
                <w:rFonts w:cs="Arial"/>
                <w:sz w:val="20"/>
              </w:rPr>
            </w:pPr>
            <w:r w:rsidRPr="00B8543D">
              <w:rPr>
                <w:rFonts w:cs="Arial"/>
                <w:sz w:val="20"/>
              </w:rPr>
              <w:t>10min (2</w:t>
            </w:r>
            <w:r>
              <w:rPr>
                <w:rFonts w:cs="Arial"/>
                <w:sz w:val="20"/>
              </w:rPr>
              <w:t>x</w:t>
            </w:r>
            <w:r w:rsidRPr="00B8543D">
              <w:rPr>
                <w:rFonts w:cs="Arial"/>
                <w:sz w:val="20"/>
              </w:rPr>
              <w:t>5min)</w:t>
            </w:r>
          </w:p>
        </w:tc>
        <w:tc>
          <w:tcPr>
            <w:tcW w:w="2551" w:type="dxa"/>
            <w:tcMar>
              <w:top w:w="57" w:type="dxa"/>
              <w:bottom w:w="57" w:type="dxa"/>
            </w:tcMar>
          </w:tcPr>
          <w:p w14:paraId="2DE2AE43" w14:textId="77777777" w:rsidR="00B949A8" w:rsidRPr="00B8543D" w:rsidRDefault="00B949A8" w:rsidP="000A70DB">
            <w:pPr>
              <w:rPr>
                <w:rFonts w:cs="Arial"/>
                <w:sz w:val="20"/>
              </w:rPr>
            </w:pPr>
            <w:r w:rsidRPr="00B8543D">
              <w:rPr>
                <w:rFonts w:cs="Arial"/>
                <w:sz w:val="20"/>
              </w:rPr>
              <w:t>Epreuve orale : Entretien au cours de l’année de terminale</w:t>
            </w:r>
          </w:p>
        </w:tc>
        <w:tc>
          <w:tcPr>
            <w:tcW w:w="1276" w:type="dxa"/>
            <w:tcMar>
              <w:top w:w="57" w:type="dxa"/>
              <w:bottom w:w="57" w:type="dxa"/>
            </w:tcMar>
          </w:tcPr>
          <w:p w14:paraId="6C4415D5" w14:textId="77777777" w:rsidR="00B949A8" w:rsidRPr="00B8543D" w:rsidRDefault="00B949A8" w:rsidP="000A70DB">
            <w:pPr>
              <w:rPr>
                <w:rFonts w:cs="Arial"/>
                <w:sz w:val="20"/>
              </w:rPr>
            </w:pPr>
            <w:r w:rsidRPr="00B8543D">
              <w:rPr>
                <w:rFonts w:cs="Arial"/>
                <w:sz w:val="20"/>
              </w:rPr>
              <w:t xml:space="preserve">20 points </w:t>
            </w:r>
          </w:p>
          <w:p w14:paraId="0B066FE3" w14:textId="77777777" w:rsidR="00B949A8" w:rsidRPr="00B8543D" w:rsidRDefault="00B949A8" w:rsidP="000A70DB">
            <w:pPr>
              <w:rPr>
                <w:rFonts w:cs="Arial"/>
                <w:sz w:val="20"/>
                <w:highlight w:val="yellow"/>
              </w:rPr>
            </w:pPr>
          </w:p>
        </w:tc>
        <w:tc>
          <w:tcPr>
            <w:tcW w:w="4790" w:type="dxa"/>
            <w:tcMar>
              <w:top w:w="57" w:type="dxa"/>
              <w:bottom w:w="57" w:type="dxa"/>
            </w:tcMar>
          </w:tcPr>
          <w:p w14:paraId="10FF1356" w14:textId="77777777" w:rsidR="00B949A8" w:rsidRPr="00B8543D" w:rsidRDefault="00B949A8" w:rsidP="000A70DB">
            <w:pPr>
              <w:rPr>
                <w:rFonts w:cs="Arial"/>
                <w:sz w:val="20"/>
              </w:rPr>
            </w:pPr>
            <w:r w:rsidRPr="00B8543D">
              <w:rPr>
                <w:rFonts w:cs="Arial"/>
                <w:sz w:val="20"/>
              </w:rPr>
              <w:t>Entretien en 2 phases</w:t>
            </w:r>
          </w:p>
          <w:p w14:paraId="249582BD" w14:textId="77777777" w:rsidR="00B949A8" w:rsidRPr="00B8543D" w:rsidRDefault="00B949A8" w:rsidP="000A70DB">
            <w:pPr>
              <w:rPr>
                <w:rFonts w:cs="Arial"/>
                <w:sz w:val="20"/>
              </w:rPr>
            </w:pPr>
            <w:r w:rsidRPr="00B8543D">
              <w:rPr>
                <w:rFonts w:cs="Arial"/>
                <w:sz w:val="20"/>
              </w:rPr>
              <w:t>Présentation d’1 des 4 supports professionnels</w:t>
            </w:r>
          </w:p>
          <w:p w14:paraId="16C564DB" w14:textId="77777777" w:rsidR="00B949A8" w:rsidRPr="00B8543D" w:rsidRDefault="00B949A8" w:rsidP="000A70DB">
            <w:pPr>
              <w:rPr>
                <w:rFonts w:cs="Arial"/>
                <w:sz w:val="20"/>
              </w:rPr>
            </w:pPr>
            <w:r w:rsidRPr="00B8543D">
              <w:rPr>
                <w:rFonts w:cs="Arial"/>
                <w:sz w:val="20"/>
              </w:rPr>
              <w:t>Bien cibler les compétences 1 et 2 lors du questionnement.</w:t>
            </w:r>
          </w:p>
        </w:tc>
      </w:tr>
      <w:tr w:rsidR="00B949A8" w:rsidRPr="00356797" w14:paraId="57197E2F" w14:textId="77777777" w:rsidTr="00BC5CC7">
        <w:tc>
          <w:tcPr>
            <w:tcW w:w="1951" w:type="dxa"/>
            <w:vMerge/>
            <w:tcMar>
              <w:top w:w="57" w:type="dxa"/>
              <w:bottom w:w="57" w:type="dxa"/>
            </w:tcMar>
          </w:tcPr>
          <w:p w14:paraId="72F16DC7" w14:textId="77777777" w:rsidR="00B949A8" w:rsidRPr="00461E14" w:rsidRDefault="00B949A8" w:rsidP="00B949A8">
            <w:pPr>
              <w:rPr>
                <w:rFonts w:cs="Arial"/>
              </w:rPr>
            </w:pPr>
          </w:p>
        </w:tc>
        <w:tc>
          <w:tcPr>
            <w:tcW w:w="2552" w:type="dxa"/>
            <w:vMerge w:val="restart"/>
            <w:tcMar>
              <w:top w:w="57" w:type="dxa"/>
              <w:bottom w:w="57" w:type="dxa"/>
            </w:tcMar>
            <w:vAlign w:val="center"/>
          </w:tcPr>
          <w:p w14:paraId="15A55C1A" w14:textId="5B96E7AA" w:rsidR="00B949A8" w:rsidRPr="00C75A6A" w:rsidRDefault="00B949A8" w:rsidP="00B949A8">
            <w:pPr>
              <w:rPr>
                <w:rFonts w:cs="Arial"/>
                <w:sz w:val="20"/>
                <w:szCs w:val="20"/>
              </w:rPr>
            </w:pPr>
            <w:r w:rsidRPr="00C75A6A">
              <w:rPr>
                <w:rFonts w:cs="Arial"/>
                <w:sz w:val="20"/>
                <w:szCs w:val="20"/>
              </w:rPr>
              <w:t xml:space="preserve">PSE intégrée à l’EP2 : </w:t>
            </w:r>
            <w:r w:rsidR="0016388C">
              <w:rPr>
                <w:rFonts w:cs="Arial"/>
                <w:sz w:val="20"/>
                <w:szCs w:val="20"/>
              </w:rPr>
              <w:t>Accueil, commercialisation et services en HCR</w:t>
            </w:r>
          </w:p>
          <w:p w14:paraId="7602DA00" w14:textId="03CB0D64" w:rsidR="00B949A8" w:rsidRPr="00B8543D" w:rsidRDefault="00B949A8" w:rsidP="00B949A8">
            <w:pPr>
              <w:rPr>
                <w:rFonts w:cs="Arial"/>
                <w:sz w:val="20"/>
                <w:szCs w:val="20"/>
              </w:rPr>
            </w:pPr>
            <w:r w:rsidRPr="00C75A6A">
              <w:rPr>
                <w:rFonts w:cs="Arial"/>
                <w:sz w:val="20"/>
                <w:szCs w:val="20"/>
              </w:rPr>
              <w:t xml:space="preserve">Coefficient </w:t>
            </w:r>
            <w:r>
              <w:rPr>
                <w:rFonts w:cs="Arial"/>
                <w:sz w:val="20"/>
                <w:szCs w:val="20"/>
              </w:rPr>
              <w:t>1</w:t>
            </w:r>
          </w:p>
        </w:tc>
        <w:tc>
          <w:tcPr>
            <w:tcW w:w="2268" w:type="dxa"/>
            <w:tcMar>
              <w:top w:w="57" w:type="dxa"/>
              <w:bottom w:w="57" w:type="dxa"/>
            </w:tcMar>
            <w:vAlign w:val="center"/>
          </w:tcPr>
          <w:p w14:paraId="280663D1" w14:textId="77777777" w:rsidR="00B949A8" w:rsidRDefault="00B949A8" w:rsidP="00B949A8">
            <w:pPr>
              <w:rPr>
                <w:rFonts w:cs="Arial"/>
                <w:sz w:val="20"/>
                <w:szCs w:val="20"/>
              </w:rPr>
            </w:pPr>
            <w:r w:rsidRPr="00F37A58">
              <w:rPr>
                <w:rFonts w:cs="Arial"/>
                <w:sz w:val="20"/>
                <w:szCs w:val="20"/>
              </w:rPr>
              <w:t>50 minutes</w:t>
            </w:r>
          </w:p>
          <w:p w14:paraId="18301B20" w14:textId="77777777" w:rsidR="00B949A8" w:rsidRPr="00F37A58" w:rsidRDefault="00B949A8" w:rsidP="00B949A8">
            <w:pPr>
              <w:rPr>
                <w:rFonts w:cs="Arial"/>
                <w:sz w:val="20"/>
                <w:szCs w:val="20"/>
              </w:rPr>
            </w:pPr>
          </w:p>
          <w:p w14:paraId="088D5812" w14:textId="77777777" w:rsidR="00B949A8" w:rsidRPr="00573025" w:rsidRDefault="00B949A8" w:rsidP="00B949A8">
            <w:pPr>
              <w:rPr>
                <w:rFonts w:cs="Arial"/>
                <w:color w:val="FF0000"/>
                <w:sz w:val="20"/>
                <w:szCs w:val="20"/>
              </w:rPr>
            </w:pPr>
          </w:p>
          <w:p w14:paraId="07A88F63" w14:textId="1FCD74CB" w:rsidR="00B949A8" w:rsidRPr="00B8543D" w:rsidRDefault="00B949A8" w:rsidP="00B949A8">
            <w:pPr>
              <w:rPr>
                <w:rFonts w:cs="Arial"/>
                <w:sz w:val="20"/>
                <w:szCs w:val="20"/>
              </w:rPr>
            </w:pPr>
          </w:p>
        </w:tc>
        <w:tc>
          <w:tcPr>
            <w:tcW w:w="2551" w:type="dxa"/>
            <w:tcMar>
              <w:top w:w="57" w:type="dxa"/>
              <w:bottom w:w="57" w:type="dxa"/>
            </w:tcMar>
            <w:vAlign w:val="center"/>
          </w:tcPr>
          <w:p w14:paraId="716B14BE" w14:textId="77777777" w:rsidR="00B949A8" w:rsidRPr="00F37A58" w:rsidRDefault="00B949A8" w:rsidP="00B949A8">
            <w:pPr>
              <w:rPr>
                <w:rFonts w:cs="Arial"/>
                <w:sz w:val="20"/>
                <w:szCs w:val="20"/>
              </w:rPr>
            </w:pPr>
            <w:r w:rsidRPr="00F37A58">
              <w:rPr>
                <w:rFonts w:cs="Arial"/>
                <w:sz w:val="20"/>
                <w:szCs w:val="20"/>
              </w:rPr>
              <w:t xml:space="preserve">Epreuve écrite : </w:t>
            </w:r>
          </w:p>
          <w:p w14:paraId="566D618C" w14:textId="3407BD14" w:rsidR="00B949A8" w:rsidRPr="00B8543D" w:rsidRDefault="00B949A8" w:rsidP="00B949A8">
            <w:pPr>
              <w:rPr>
                <w:rFonts w:cs="Arial"/>
                <w:sz w:val="20"/>
                <w:szCs w:val="20"/>
              </w:rPr>
            </w:pPr>
            <w:r w:rsidRPr="00F37A58">
              <w:rPr>
                <w:rFonts w:cs="Arial"/>
                <w:sz w:val="20"/>
                <w:szCs w:val="20"/>
              </w:rPr>
              <w:t>Fin de l’année de terminale</w:t>
            </w:r>
          </w:p>
        </w:tc>
        <w:tc>
          <w:tcPr>
            <w:tcW w:w="1276" w:type="dxa"/>
            <w:tcMar>
              <w:top w:w="57" w:type="dxa"/>
              <w:bottom w:w="57" w:type="dxa"/>
            </w:tcMar>
            <w:vAlign w:val="center"/>
          </w:tcPr>
          <w:p w14:paraId="27ED6C14" w14:textId="77777777" w:rsidR="00B949A8" w:rsidRDefault="00B949A8" w:rsidP="00B949A8">
            <w:pPr>
              <w:rPr>
                <w:rFonts w:cs="Arial"/>
                <w:sz w:val="20"/>
                <w:szCs w:val="20"/>
              </w:rPr>
            </w:pPr>
            <w:r w:rsidRPr="00F37A58">
              <w:rPr>
                <w:rFonts w:cs="Arial"/>
                <w:sz w:val="20"/>
                <w:szCs w:val="20"/>
              </w:rPr>
              <w:t>15 points</w:t>
            </w:r>
          </w:p>
          <w:p w14:paraId="5A57FD80" w14:textId="77777777" w:rsidR="00B949A8" w:rsidRDefault="00B949A8" w:rsidP="00B949A8">
            <w:pPr>
              <w:rPr>
                <w:rFonts w:cs="Arial"/>
                <w:sz w:val="20"/>
                <w:szCs w:val="20"/>
              </w:rPr>
            </w:pPr>
          </w:p>
          <w:p w14:paraId="7CA50737" w14:textId="77777777" w:rsidR="00B949A8" w:rsidRDefault="00B949A8" w:rsidP="00B949A8">
            <w:pPr>
              <w:rPr>
                <w:rFonts w:cs="Arial"/>
                <w:sz w:val="20"/>
                <w:szCs w:val="20"/>
              </w:rPr>
            </w:pPr>
          </w:p>
          <w:p w14:paraId="0D948099" w14:textId="77777777" w:rsidR="00B949A8" w:rsidRPr="00B8543D" w:rsidRDefault="00B949A8" w:rsidP="00B949A8">
            <w:pPr>
              <w:rPr>
                <w:rFonts w:cs="Arial"/>
                <w:sz w:val="20"/>
                <w:szCs w:val="20"/>
              </w:rPr>
            </w:pPr>
          </w:p>
        </w:tc>
        <w:tc>
          <w:tcPr>
            <w:tcW w:w="4790" w:type="dxa"/>
            <w:tcMar>
              <w:top w:w="57" w:type="dxa"/>
              <w:bottom w:w="57" w:type="dxa"/>
            </w:tcMar>
            <w:vAlign w:val="center"/>
          </w:tcPr>
          <w:p w14:paraId="04BD0D69" w14:textId="77777777" w:rsidR="00B949A8" w:rsidRPr="005A0C59" w:rsidRDefault="00B949A8" w:rsidP="00B949A8">
            <w:pPr>
              <w:rPr>
                <w:rFonts w:cs="Arial"/>
                <w:sz w:val="20"/>
                <w:szCs w:val="20"/>
              </w:rPr>
            </w:pPr>
            <w:r w:rsidRPr="005A0C59">
              <w:rPr>
                <w:rFonts w:cs="Arial"/>
                <w:sz w:val="20"/>
                <w:szCs w:val="20"/>
              </w:rPr>
              <w:t>A partir d'une situation de la vie sociale, de la vie professionnelle ou d'un fait d'actualité :</w:t>
            </w:r>
          </w:p>
          <w:p w14:paraId="6AAF032B" w14:textId="63B8253F" w:rsidR="00B949A8" w:rsidRPr="00B8543D" w:rsidRDefault="00B949A8" w:rsidP="00B949A8">
            <w:pPr>
              <w:rPr>
                <w:rFonts w:cs="Arial"/>
                <w:sz w:val="20"/>
                <w:szCs w:val="20"/>
              </w:rPr>
            </w:pPr>
            <w:r w:rsidRPr="005A0C59">
              <w:rPr>
                <w:rFonts w:cs="Arial"/>
                <w:sz w:val="20"/>
                <w:szCs w:val="20"/>
              </w:rPr>
              <w:t>Thématique A : 5 à 7 points</w:t>
            </w:r>
            <w:r w:rsidRPr="005A0C59">
              <w:rPr>
                <w:rFonts w:cs="Arial"/>
                <w:sz w:val="20"/>
                <w:szCs w:val="20"/>
              </w:rPr>
              <w:br/>
              <w:t>Thématique B et/ou D : 4 à 6 points</w:t>
            </w:r>
            <w:r w:rsidRPr="005A0C59">
              <w:rPr>
                <w:rFonts w:cs="Arial"/>
                <w:sz w:val="20"/>
                <w:szCs w:val="20"/>
              </w:rPr>
              <w:br/>
              <w:t>Thématique C : 4 à 6 points</w:t>
            </w:r>
          </w:p>
        </w:tc>
      </w:tr>
      <w:tr w:rsidR="00B949A8" w:rsidRPr="00356797" w14:paraId="45385229" w14:textId="77777777" w:rsidTr="00BC5CC7">
        <w:tc>
          <w:tcPr>
            <w:tcW w:w="1951" w:type="dxa"/>
            <w:vMerge/>
            <w:tcMar>
              <w:top w:w="57" w:type="dxa"/>
              <w:bottom w:w="57" w:type="dxa"/>
            </w:tcMar>
          </w:tcPr>
          <w:p w14:paraId="35A62080" w14:textId="77777777" w:rsidR="00B949A8" w:rsidRPr="00461E14" w:rsidRDefault="00B949A8" w:rsidP="00B949A8">
            <w:pPr>
              <w:rPr>
                <w:rFonts w:cs="Arial"/>
              </w:rPr>
            </w:pPr>
          </w:p>
        </w:tc>
        <w:tc>
          <w:tcPr>
            <w:tcW w:w="2552" w:type="dxa"/>
            <w:vMerge/>
            <w:tcMar>
              <w:top w:w="57" w:type="dxa"/>
              <w:bottom w:w="57" w:type="dxa"/>
            </w:tcMar>
            <w:vAlign w:val="center"/>
          </w:tcPr>
          <w:p w14:paraId="41399708" w14:textId="77777777" w:rsidR="00B949A8" w:rsidRPr="00B8543D" w:rsidRDefault="00B949A8" w:rsidP="00B949A8">
            <w:pPr>
              <w:rPr>
                <w:rFonts w:cs="Arial"/>
                <w:sz w:val="20"/>
                <w:szCs w:val="20"/>
              </w:rPr>
            </w:pPr>
          </w:p>
        </w:tc>
        <w:tc>
          <w:tcPr>
            <w:tcW w:w="2268" w:type="dxa"/>
            <w:tcMar>
              <w:top w:w="57" w:type="dxa"/>
              <w:bottom w:w="57" w:type="dxa"/>
            </w:tcMar>
            <w:vAlign w:val="center"/>
          </w:tcPr>
          <w:p w14:paraId="2A79D341" w14:textId="77777777" w:rsidR="00B949A8" w:rsidRDefault="00B949A8" w:rsidP="00B949A8">
            <w:pPr>
              <w:rPr>
                <w:rFonts w:cs="Arial"/>
                <w:sz w:val="20"/>
                <w:szCs w:val="20"/>
              </w:rPr>
            </w:pPr>
            <w:r w:rsidRPr="00F37A58">
              <w:rPr>
                <w:rFonts w:cs="Arial"/>
                <w:sz w:val="20"/>
                <w:szCs w:val="20"/>
              </w:rPr>
              <w:t>14 heures de formation de base au secourisme (SST)</w:t>
            </w:r>
          </w:p>
          <w:p w14:paraId="5963E126" w14:textId="77777777" w:rsidR="00B949A8" w:rsidRPr="00B8543D" w:rsidRDefault="00B949A8" w:rsidP="00B949A8">
            <w:pPr>
              <w:rPr>
                <w:rFonts w:cs="Arial"/>
                <w:sz w:val="20"/>
                <w:szCs w:val="20"/>
              </w:rPr>
            </w:pPr>
          </w:p>
        </w:tc>
        <w:tc>
          <w:tcPr>
            <w:tcW w:w="2551" w:type="dxa"/>
            <w:tcMar>
              <w:top w:w="57" w:type="dxa"/>
              <w:bottom w:w="57" w:type="dxa"/>
            </w:tcMar>
            <w:vAlign w:val="center"/>
          </w:tcPr>
          <w:p w14:paraId="67C16770" w14:textId="1EAA37A3" w:rsidR="00B949A8" w:rsidRPr="00B8543D" w:rsidRDefault="00B949A8" w:rsidP="00B949A8">
            <w:pPr>
              <w:rPr>
                <w:rFonts w:cs="Arial"/>
                <w:sz w:val="20"/>
                <w:szCs w:val="20"/>
              </w:rPr>
            </w:pPr>
            <w:r w:rsidRPr="00F37A58">
              <w:rPr>
                <w:rFonts w:cs="Arial"/>
                <w:sz w:val="20"/>
                <w:szCs w:val="20"/>
              </w:rPr>
              <w:t>Epreuve pratique </w:t>
            </w:r>
            <w:r>
              <w:rPr>
                <w:rFonts w:cs="Arial"/>
                <w:sz w:val="20"/>
                <w:szCs w:val="20"/>
              </w:rPr>
              <w:t>et orale</w:t>
            </w:r>
            <w:r w:rsidRPr="00F37A58">
              <w:rPr>
                <w:rFonts w:cs="Arial"/>
                <w:sz w:val="20"/>
                <w:szCs w:val="20"/>
              </w:rPr>
              <w:t xml:space="preserve">: Au cours de l’année de terminale </w:t>
            </w:r>
          </w:p>
        </w:tc>
        <w:tc>
          <w:tcPr>
            <w:tcW w:w="1276" w:type="dxa"/>
            <w:tcMar>
              <w:top w:w="57" w:type="dxa"/>
              <w:bottom w:w="57" w:type="dxa"/>
            </w:tcMar>
            <w:vAlign w:val="center"/>
          </w:tcPr>
          <w:p w14:paraId="03252596" w14:textId="77777777" w:rsidR="00B949A8" w:rsidRPr="00F37A58" w:rsidRDefault="00B949A8" w:rsidP="00B949A8">
            <w:pPr>
              <w:rPr>
                <w:rFonts w:cs="Arial"/>
                <w:sz w:val="20"/>
                <w:szCs w:val="20"/>
              </w:rPr>
            </w:pPr>
            <w:r w:rsidRPr="00F37A58">
              <w:rPr>
                <w:rFonts w:cs="Arial"/>
                <w:sz w:val="20"/>
                <w:szCs w:val="20"/>
              </w:rPr>
              <w:t>5 points</w:t>
            </w:r>
          </w:p>
          <w:p w14:paraId="01AA1E77" w14:textId="77777777" w:rsidR="00B949A8" w:rsidRPr="00B8543D" w:rsidRDefault="00B949A8" w:rsidP="00B949A8">
            <w:pPr>
              <w:rPr>
                <w:rFonts w:cs="Arial"/>
                <w:sz w:val="20"/>
                <w:szCs w:val="20"/>
              </w:rPr>
            </w:pPr>
          </w:p>
        </w:tc>
        <w:tc>
          <w:tcPr>
            <w:tcW w:w="4790" w:type="dxa"/>
            <w:tcMar>
              <w:top w:w="57" w:type="dxa"/>
              <w:bottom w:w="57" w:type="dxa"/>
            </w:tcMar>
            <w:vAlign w:val="center"/>
          </w:tcPr>
          <w:p w14:paraId="431F95E7" w14:textId="77777777" w:rsidR="00B949A8" w:rsidRPr="00450C95" w:rsidRDefault="00B949A8" w:rsidP="00B949A8">
            <w:pPr>
              <w:rPr>
                <w:rFonts w:cs="Arial"/>
                <w:sz w:val="20"/>
                <w:szCs w:val="20"/>
              </w:rPr>
            </w:pPr>
            <w:r w:rsidRPr="00450C95">
              <w:rPr>
                <w:rFonts w:cs="Arial"/>
                <w:sz w:val="20"/>
                <w:szCs w:val="20"/>
              </w:rPr>
              <w:t>Module C8 : La gestion des situations d’urgence</w:t>
            </w:r>
          </w:p>
          <w:p w14:paraId="765F687C" w14:textId="77777777" w:rsidR="00B949A8" w:rsidRPr="00B8543D" w:rsidRDefault="00B949A8" w:rsidP="00B949A8">
            <w:pPr>
              <w:rPr>
                <w:rFonts w:eastAsia="Arial" w:cs="Arial"/>
                <w:sz w:val="20"/>
                <w:szCs w:val="20"/>
              </w:rPr>
            </w:pPr>
          </w:p>
        </w:tc>
      </w:tr>
    </w:tbl>
    <w:p w14:paraId="080AAAB1" w14:textId="77777777" w:rsidR="00152708" w:rsidRDefault="00152708" w:rsidP="00152708">
      <w:pPr>
        <w:rPr>
          <w:rFonts w:ascii="Times New Roman" w:hAnsi="Times New Roman" w:cs="Times New Roman"/>
          <w:b/>
          <w:i/>
        </w:rPr>
        <w:sectPr w:rsidR="00152708" w:rsidSect="00461E14">
          <w:pgSz w:w="16838" w:h="11906" w:orient="landscape"/>
          <w:pgMar w:top="720" w:right="720" w:bottom="720" w:left="720" w:header="709" w:footer="709" w:gutter="0"/>
          <w:cols w:space="708"/>
          <w:docGrid w:linePitch="360"/>
        </w:sectPr>
      </w:pPr>
    </w:p>
    <w:p w14:paraId="1C430512" w14:textId="77777777" w:rsidR="00152708" w:rsidRPr="004D20DB" w:rsidRDefault="00152708" w:rsidP="00152708">
      <w:pPr>
        <w:rPr>
          <w:rFonts w:ascii="Times New Roman" w:hAnsi="Times New Roman" w:cs="Times New Roman"/>
          <w:b/>
          <w:bCs/>
          <w:sz w:val="28"/>
          <w:szCs w:val="28"/>
        </w:rPr>
      </w:pPr>
    </w:p>
    <w:p w14:paraId="522642ED" w14:textId="77777777" w:rsidR="00152708" w:rsidRPr="004D20DB" w:rsidRDefault="00152708" w:rsidP="00152708">
      <w:pPr>
        <w:pStyle w:val="Titre1"/>
      </w:pPr>
      <w:bookmarkStart w:id="10" w:name="_Toc20332097"/>
      <w:r w:rsidRPr="004D20DB">
        <w:t>Proposition</w:t>
      </w:r>
      <w:r>
        <w:t xml:space="preserve"> de </w:t>
      </w:r>
      <w:r w:rsidRPr="004D20DB">
        <w:t>limites de connaissances</w:t>
      </w:r>
      <w:r>
        <w:t xml:space="preserve"> en CAP cuisine</w:t>
      </w:r>
      <w:bookmarkEnd w:id="10"/>
    </w:p>
    <w:p w14:paraId="20E27190" w14:textId="77777777" w:rsidR="00152708" w:rsidRDefault="00152708" w:rsidP="00152708">
      <w:pPr>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1466"/>
        <w:gridCol w:w="1931"/>
        <w:gridCol w:w="2977"/>
        <w:gridCol w:w="4082"/>
      </w:tblGrid>
      <w:tr w:rsidR="00152708" w:rsidRPr="00182D43" w14:paraId="75390044" w14:textId="77777777" w:rsidTr="000A70DB">
        <w:tc>
          <w:tcPr>
            <w:tcW w:w="1466" w:type="dxa"/>
            <w:shd w:val="clear" w:color="auto" w:fill="BFBFBF" w:themeFill="background1" w:themeFillShade="BF"/>
            <w:vAlign w:val="center"/>
          </w:tcPr>
          <w:p w14:paraId="2A2B77A2" w14:textId="77777777" w:rsidR="00152708" w:rsidRPr="001522F9" w:rsidRDefault="00152708" w:rsidP="000A70DB">
            <w:pPr>
              <w:jc w:val="center"/>
              <w:rPr>
                <w:rFonts w:cs="Arial"/>
                <w:b/>
                <w:sz w:val="20"/>
                <w:szCs w:val="20"/>
              </w:rPr>
            </w:pPr>
            <w:r w:rsidRPr="001522F9">
              <w:rPr>
                <w:rFonts w:cs="Arial"/>
                <w:b/>
                <w:sz w:val="20"/>
                <w:szCs w:val="20"/>
              </w:rPr>
              <w:t>POLES</w:t>
            </w:r>
          </w:p>
        </w:tc>
        <w:tc>
          <w:tcPr>
            <w:tcW w:w="1931" w:type="dxa"/>
            <w:shd w:val="clear" w:color="auto" w:fill="BFBFBF" w:themeFill="background1" w:themeFillShade="BF"/>
            <w:vAlign w:val="center"/>
          </w:tcPr>
          <w:p w14:paraId="60993EEB" w14:textId="77777777" w:rsidR="00152708" w:rsidRPr="001522F9" w:rsidRDefault="00152708" w:rsidP="000A70DB">
            <w:pPr>
              <w:jc w:val="center"/>
              <w:rPr>
                <w:rFonts w:cs="Arial"/>
                <w:b/>
                <w:sz w:val="20"/>
                <w:szCs w:val="20"/>
              </w:rPr>
            </w:pPr>
            <w:r w:rsidRPr="001522F9">
              <w:rPr>
                <w:rFonts w:cs="Arial"/>
                <w:b/>
                <w:sz w:val="20"/>
                <w:szCs w:val="20"/>
              </w:rPr>
              <w:t>COMPETENCES</w:t>
            </w:r>
          </w:p>
        </w:tc>
        <w:tc>
          <w:tcPr>
            <w:tcW w:w="2977" w:type="dxa"/>
            <w:shd w:val="clear" w:color="auto" w:fill="BFBFBF" w:themeFill="background1" w:themeFillShade="BF"/>
            <w:vAlign w:val="center"/>
          </w:tcPr>
          <w:p w14:paraId="720F98A2" w14:textId="77777777" w:rsidR="00152708" w:rsidRPr="001522F9" w:rsidRDefault="00152708" w:rsidP="000A70DB">
            <w:pPr>
              <w:jc w:val="center"/>
              <w:rPr>
                <w:rFonts w:cs="Arial"/>
                <w:b/>
                <w:sz w:val="20"/>
                <w:szCs w:val="20"/>
              </w:rPr>
            </w:pPr>
            <w:r w:rsidRPr="001522F9">
              <w:rPr>
                <w:rFonts w:cs="Arial"/>
                <w:b/>
                <w:sz w:val="20"/>
                <w:szCs w:val="20"/>
              </w:rPr>
              <w:t>CONNAISSANCES</w:t>
            </w:r>
          </w:p>
        </w:tc>
        <w:tc>
          <w:tcPr>
            <w:tcW w:w="4082" w:type="dxa"/>
            <w:shd w:val="clear" w:color="auto" w:fill="BFBFBF" w:themeFill="background1" w:themeFillShade="BF"/>
            <w:vAlign w:val="center"/>
          </w:tcPr>
          <w:p w14:paraId="5B5F61D5" w14:textId="77777777" w:rsidR="00152708" w:rsidRPr="001522F9" w:rsidRDefault="00152708" w:rsidP="000A70DB">
            <w:pPr>
              <w:jc w:val="center"/>
              <w:rPr>
                <w:rFonts w:cs="Arial"/>
                <w:b/>
                <w:sz w:val="20"/>
                <w:szCs w:val="20"/>
              </w:rPr>
            </w:pPr>
            <w:r w:rsidRPr="001522F9">
              <w:rPr>
                <w:rFonts w:cs="Arial"/>
                <w:b/>
                <w:sz w:val="20"/>
                <w:szCs w:val="20"/>
              </w:rPr>
              <w:t>LIMITES DE CONNAISSANCES EXIGEES</w:t>
            </w:r>
          </w:p>
        </w:tc>
      </w:tr>
      <w:tr w:rsidR="00152708" w:rsidRPr="00182D43" w14:paraId="2009688E" w14:textId="77777777" w:rsidTr="000A70DB">
        <w:trPr>
          <w:trHeight w:val="6122"/>
        </w:trPr>
        <w:tc>
          <w:tcPr>
            <w:tcW w:w="1466" w:type="dxa"/>
            <w:vMerge w:val="restart"/>
            <w:shd w:val="clear" w:color="auto" w:fill="D6E3BC" w:themeFill="accent3" w:themeFillTint="66"/>
            <w:vAlign w:val="center"/>
          </w:tcPr>
          <w:p w14:paraId="26CC3361" w14:textId="77777777" w:rsidR="00152708" w:rsidRPr="001522F9" w:rsidRDefault="00152708" w:rsidP="000A70DB">
            <w:pPr>
              <w:rPr>
                <w:rFonts w:cs="Arial"/>
                <w:sz w:val="20"/>
                <w:szCs w:val="20"/>
              </w:rPr>
            </w:pPr>
          </w:p>
          <w:p w14:paraId="02DBE1B0" w14:textId="77777777" w:rsidR="00152708" w:rsidRPr="001522F9" w:rsidRDefault="00152708" w:rsidP="000A70DB">
            <w:pPr>
              <w:rPr>
                <w:rFonts w:cs="Arial"/>
                <w:sz w:val="20"/>
                <w:szCs w:val="20"/>
              </w:rPr>
            </w:pPr>
          </w:p>
          <w:p w14:paraId="486DE16C" w14:textId="77777777" w:rsidR="00152708" w:rsidRPr="001522F9" w:rsidRDefault="00152708" w:rsidP="000A70DB">
            <w:pPr>
              <w:rPr>
                <w:rFonts w:cs="Arial"/>
                <w:sz w:val="20"/>
                <w:szCs w:val="20"/>
              </w:rPr>
            </w:pPr>
          </w:p>
          <w:p w14:paraId="3A6DC6D3" w14:textId="77777777" w:rsidR="00152708" w:rsidRPr="001522F9" w:rsidRDefault="00152708" w:rsidP="000A70DB">
            <w:pPr>
              <w:rPr>
                <w:rFonts w:cs="Arial"/>
                <w:sz w:val="20"/>
                <w:szCs w:val="20"/>
              </w:rPr>
            </w:pPr>
          </w:p>
          <w:p w14:paraId="20716E49" w14:textId="77777777" w:rsidR="00152708" w:rsidRPr="001522F9" w:rsidRDefault="00152708" w:rsidP="000A70DB">
            <w:pPr>
              <w:rPr>
                <w:rFonts w:cs="Arial"/>
                <w:sz w:val="20"/>
                <w:szCs w:val="20"/>
              </w:rPr>
            </w:pPr>
          </w:p>
          <w:p w14:paraId="3AA0B3FF" w14:textId="77777777" w:rsidR="00152708" w:rsidRPr="001522F9" w:rsidRDefault="00152708" w:rsidP="000A70DB">
            <w:pPr>
              <w:rPr>
                <w:rFonts w:cs="Arial"/>
                <w:sz w:val="20"/>
                <w:szCs w:val="20"/>
              </w:rPr>
            </w:pPr>
          </w:p>
          <w:p w14:paraId="4226106F" w14:textId="77777777" w:rsidR="00152708" w:rsidRPr="001522F9" w:rsidRDefault="00152708" w:rsidP="000A70DB">
            <w:pPr>
              <w:rPr>
                <w:rFonts w:cs="Arial"/>
                <w:sz w:val="20"/>
                <w:szCs w:val="20"/>
              </w:rPr>
            </w:pPr>
          </w:p>
          <w:p w14:paraId="49514126" w14:textId="77777777" w:rsidR="00152708" w:rsidRPr="001522F9" w:rsidRDefault="00152708" w:rsidP="000A70DB">
            <w:pPr>
              <w:rPr>
                <w:rFonts w:cs="Arial"/>
                <w:b/>
                <w:sz w:val="20"/>
                <w:szCs w:val="20"/>
              </w:rPr>
            </w:pPr>
            <w:r w:rsidRPr="001522F9">
              <w:rPr>
                <w:rFonts w:cs="Arial"/>
                <w:b/>
                <w:sz w:val="20"/>
                <w:szCs w:val="20"/>
              </w:rPr>
              <w:t>POLE 1</w:t>
            </w:r>
          </w:p>
          <w:p w14:paraId="4D3D2BF1" w14:textId="77777777" w:rsidR="00152708" w:rsidRPr="001522F9" w:rsidRDefault="00152708" w:rsidP="000A70DB">
            <w:pPr>
              <w:rPr>
                <w:rFonts w:cs="Arial"/>
                <w:sz w:val="20"/>
                <w:szCs w:val="20"/>
              </w:rPr>
            </w:pPr>
          </w:p>
          <w:p w14:paraId="3ECB8DEC" w14:textId="77777777" w:rsidR="00152708" w:rsidRPr="001522F9" w:rsidRDefault="00152708" w:rsidP="000A70DB">
            <w:pPr>
              <w:rPr>
                <w:rFonts w:cs="Arial"/>
                <w:sz w:val="20"/>
                <w:szCs w:val="20"/>
              </w:rPr>
            </w:pPr>
            <w:r w:rsidRPr="001522F9">
              <w:rPr>
                <w:rFonts w:cs="Arial"/>
                <w:sz w:val="20"/>
                <w:szCs w:val="20"/>
              </w:rPr>
              <w:t>Organisation de la production de cuisine</w:t>
            </w:r>
          </w:p>
        </w:tc>
        <w:tc>
          <w:tcPr>
            <w:tcW w:w="1931" w:type="dxa"/>
            <w:vMerge w:val="restart"/>
            <w:shd w:val="clear" w:color="auto" w:fill="EAF1DD" w:themeFill="accent3" w:themeFillTint="33"/>
          </w:tcPr>
          <w:p w14:paraId="22107A9E" w14:textId="77777777" w:rsidR="00152708" w:rsidRPr="001522F9" w:rsidRDefault="00152708" w:rsidP="000A70DB">
            <w:pPr>
              <w:jc w:val="center"/>
              <w:rPr>
                <w:rFonts w:cs="Arial"/>
                <w:b/>
                <w:sz w:val="20"/>
                <w:szCs w:val="20"/>
              </w:rPr>
            </w:pPr>
          </w:p>
          <w:p w14:paraId="6D3CB7BE" w14:textId="77777777" w:rsidR="00152708" w:rsidRPr="001522F9" w:rsidRDefault="00152708" w:rsidP="000A70DB">
            <w:pPr>
              <w:jc w:val="center"/>
              <w:rPr>
                <w:rFonts w:cs="Arial"/>
                <w:b/>
                <w:sz w:val="20"/>
                <w:szCs w:val="20"/>
              </w:rPr>
            </w:pPr>
          </w:p>
          <w:p w14:paraId="4D61E4A4" w14:textId="77777777" w:rsidR="00152708" w:rsidRPr="001522F9" w:rsidRDefault="00152708" w:rsidP="000A70DB">
            <w:pPr>
              <w:jc w:val="center"/>
              <w:rPr>
                <w:rFonts w:cs="Arial"/>
                <w:b/>
                <w:sz w:val="20"/>
                <w:szCs w:val="20"/>
              </w:rPr>
            </w:pPr>
          </w:p>
          <w:p w14:paraId="3F8D41B8" w14:textId="77777777" w:rsidR="00152708" w:rsidRPr="001522F9" w:rsidRDefault="00152708" w:rsidP="000A70DB">
            <w:pPr>
              <w:jc w:val="center"/>
              <w:rPr>
                <w:rFonts w:cs="Arial"/>
                <w:b/>
                <w:sz w:val="20"/>
                <w:szCs w:val="20"/>
              </w:rPr>
            </w:pPr>
          </w:p>
          <w:p w14:paraId="291EF707" w14:textId="77777777" w:rsidR="00152708" w:rsidRPr="001522F9" w:rsidRDefault="00152708" w:rsidP="000A70DB">
            <w:pPr>
              <w:jc w:val="center"/>
              <w:rPr>
                <w:rFonts w:cs="Arial"/>
                <w:b/>
                <w:sz w:val="20"/>
                <w:szCs w:val="20"/>
              </w:rPr>
            </w:pPr>
          </w:p>
          <w:p w14:paraId="23F79073" w14:textId="77777777" w:rsidR="00152708" w:rsidRPr="001522F9" w:rsidRDefault="00152708" w:rsidP="000A70DB">
            <w:pPr>
              <w:jc w:val="center"/>
              <w:rPr>
                <w:rFonts w:cs="Arial"/>
                <w:b/>
                <w:sz w:val="20"/>
                <w:szCs w:val="20"/>
              </w:rPr>
            </w:pPr>
          </w:p>
          <w:p w14:paraId="6B6D5B80" w14:textId="77777777" w:rsidR="00152708" w:rsidRPr="001522F9" w:rsidRDefault="00152708" w:rsidP="000A70DB">
            <w:pPr>
              <w:jc w:val="center"/>
              <w:rPr>
                <w:rFonts w:cs="Arial"/>
                <w:b/>
                <w:sz w:val="20"/>
                <w:szCs w:val="20"/>
              </w:rPr>
            </w:pPr>
            <w:r w:rsidRPr="001522F9">
              <w:rPr>
                <w:rFonts w:cs="Arial"/>
                <w:b/>
                <w:sz w:val="20"/>
                <w:szCs w:val="20"/>
              </w:rPr>
              <w:t>Compétence 1</w:t>
            </w:r>
          </w:p>
          <w:p w14:paraId="5D5C2187" w14:textId="77777777" w:rsidR="00152708" w:rsidRPr="001522F9" w:rsidRDefault="00152708" w:rsidP="000A70DB">
            <w:pPr>
              <w:jc w:val="center"/>
              <w:rPr>
                <w:rFonts w:cs="Arial"/>
                <w:sz w:val="20"/>
                <w:szCs w:val="20"/>
              </w:rPr>
            </w:pPr>
            <w:r w:rsidRPr="001522F9">
              <w:rPr>
                <w:rFonts w:cs="Arial"/>
                <w:sz w:val="20"/>
                <w:szCs w:val="20"/>
              </w:rPr>
              <w:t>Réceptionner, contrôler et stocker les marchandises</w:t>
            </w:r>
          </w:p>
          <w:p w14:paraId="327F24C4" w14:textId="77777777" w:rsidR="00152708" w:rsidRPr="001522F9" w:rsidRDefault="00152708" w:rsidP="000A70DB">
            <w:pPr>
              <w:jc w:val="center"/>
              <w:rPr>
                <w:rFonts w:cs="Arial"/>
                <w:sz w:val="20"/>
                <w:szCs w:val="20"/>
              </w:rPr>
            </w:pPr>
          </w:p>
          <w:p w14:paraId="52B23C2F" w14:textId="77777777" w:rsidR="00152708" w:rsidRPr="001522F9" w:rsidRDefault="00152708" w:rsidP="000A70DB">
            <w:pPr>
              <w:jc w:val="center"/>
              <w:rPr>
                <w:rFonts w:cs="Arial"/>
                <w:sz w:val="20"/>
                <w:szCs w:val="20"/>
              </w:rPr>
            </w:pPr>
          </w:p>
          <w:p w14:paraId="1ABBADC5" w14:textId="77777777" w:rsidR="00152708" w:rsidRPr="001522F9" w:rsidRDefault="00152708" w:rsidP="000A70DB">
            <w:pPr>
              <w:jc w:val="center"/>
              <w:rPr>
                <w:rFonts w:cs="Arial"/>
                <w:sz w:val="20"/>
                <w:szCs w:val="20"/>
              </w:rPr>
            </w:pPr>
          </w:p>
          <w:p w14:paraId="2D06181D" w14:textId="77777777" w:rsidR="00152708" w:rsidRPr="001522F9" w:rsidRDefault="00152708" w:rsidP="000A70DB">
            <w:pPr>
              <w:jc w:val="center"/>
              <w:rPr>
                <w:rFonts w:cs="Arial"/>
                <w:sz w:val="20"/>
                <w:szCs w:val="20"/>
              </w:rPr>
            </w:pPr>
          </w:p>
          <w:p w14:paraId="5DD7D731" w14:textId="77777777" w:rsidR="00152708" w:rsidRPr="001522F9" w:rsidRDefault="00152708" w:rsidP="000A70DB">
            <w:pPr>
              <w:jc w:val="center"/>
              <w:rPr>
                <w:rFonts w:cs="Arial"/>
                <w:sz w:val="20"/>
                <w:szCs w:val="20"/>
              </w:rPr>
            </w:pPr>
          </w:p>
          <w:p w14:paraId="3C6757A8" w14:textId="77777777" w:rsidR="00152708" w:rsidRPr="001522F9" w:rsidRDefault="00152708" w:rsidP="000A70DB">
            <w:pPr>
              <w:jc w:val="center"/>
              <w:rPr>
                <w:rFonts w:cs="Arial"/>
                <w:sz w:val="20"/>
                <w:szCs w:val="20"/>
              </w:rPr>
            </w:pPr>
          </w:p>
          <w:p w14:paraId="639A8E3D" w14:textId="77777777" w:rsidR="00152708" w:rsidRPr="001522F9" w:rsidRDefault="00152708" w:rsidP="000A70DB">
            <w:pPr>
              <w:jc w:val="center"/>
              <w:rPr>
                <w:rFonts w:cs="Arial"/>
                <w:sz w:val="20"/>
                <w:szCs w:val="20"/>
              </w:rPr>
            </w:pPr>
          </w:p>
          <w:p w14:paraId="3B4F9B91" w14:textId="77777777" w:rsidR="00152708" w:rsidRPr="001522F9" w:rsidRDefault="00152708" w:rsidP="000A70DB">
            <w:pPr>
              <w:jc w:val="center"/>
              <w:rPr>
                <w:rFonts w:cs="Arial"/>
                <w:sz w:val="20"/>
                <w:szCs w:val="20"/>
              </w:rPr>
            </w:pPr>
          </w:p>
          <w:p w14:paraId="780FE89B" w14:textId="77777777" w:rsidR="00152708" w:rsidRPr="001522F9" w:rsidRDefault="00152708" w:rsidP="000A70DB">
            <w:pPr>
              <w:jc w:val="center"/>
              <w:rPr>
                <w:rFonts w:cs="Arial"/>
                <w:sz w:val="20"/>
                <w:szCs w:val="20"/>
              </w:rPr>
            </w:pPr>
          </w:p>
          <w:p w14:paraId="155B87D5" w14:textId="77777777" w:rsidR="00152708" w:rsidRPr="001522F9" w:rsidRDefault="00152708" w:rsidP="000A70DB">
            <w:pPr>
              <w:jc w:val="center"/>
              <w:rPr>
                <w:rFonts w:cs="Arial"/>
                <w:sz w:val="20"/>
                <w:szCs w:val="20"/>
              </w:rPr>
            </w:pPr>
          </w:p>
          <w:p w14:paraId="7376C43A" w14:textId="77777777" w:rsidR="00152708" w:rsidRPr="001522F9" w:rsidRDefault="00152708" w:rsidP="000A70DB">
            <w:pPr>
              <w:jc w:val="center"/>
              <w:rPr>
                <w:rFonts w:cs="Arial"/>
                <w:sz w:val="20"/>
                <w:szCs w:val="20"/>
              </w:rPr>
            </w:pPr>
          </w:p>
          <w:p w14:paraId="2E52DAB6" w14:textId="77777777" w:rsidR="00152708" w:rsidRPr="001522F9" w:rsidRDefault="00152708" w:rsidP="000A70DB">
            <w:pPr>
              <w:jc w:val="center"/>
              <w:rPr>
                <w:rFonts w:cs="Arial"/>
                <w:sz w:val="20"/>
                <w:szCs w:val="20"/>
              </w:rPr>
            </w:pPr>
          </w:p>
          <w:p w14:paraId="3B9D327D" w14:textId="77777777" w:rsidR="00152708" w:rsidRPr="001522F9" w:rsidRDefault="00152708" w:rsidP="000A70DB">
            <w:pPr>
              <w:jc w:val="center"/>
              <w:rPr>
                <w:rFonts w:cs="Arial"/>
                <w:sz w:val="20"/>
                <w:szCs w:val="20"/>
              </w:rPr>
            </w:pPr>
          </w:p>
          <w:p w14:paraId="18A6ABFF" w14:textId="77777777" w:rsidR="00152708" w:rsidRPr="001522F9" w:rsidRDefault="00152708" w:rsidP="000A70DB">
            <w:pPr>
              <w:jc w:val="center"/>
              <w:rPr>
                <w:rFonts w:cs="Arial"/>
                <w:sz w:val="20"/>
                <w:szCs w:val="20"/>
              </w:rPr>
            </w:pPr>
          </w:p>
          <w:p w14:paraId="4D210D28" w14:textId="77777777" w:rsidR="00152708" w:rsidRPr="001522F9" w:rsidRDefault="00152708" w:rsidP="000A70DB">
            <w:pPr>
              <w:jc w:val="center"/>
              <w:rPr>
                <w:rFonts w:cs="Arial"/>
                <w:sz w:val="20"/>
                <w:szCs w:val="20"/>
              </w:rPr>
            </w:pPr>
          </w:p>
          <w:p w14:paraId="0802A83A" w14:textId="77777777" w:rsidR="00152708" w:rsidRPr="001522F9" w:rsidRDefault="00152708" w:rsidP="000A70DB">
            <w:pPr>
              <w:jc w:val="center"/>
              <w:rPr>
                <w:rFonts w:cs="Arial"/>
                <w:sz w:val="20"/>
                <w:szCs w:val="20"/>
              </w:rPr>
            </w:pPr>
          </w:p>
          <w:p w14:paraId="68FC73BD" w14:textId="77777777" w:rsidR="00152708" w:rsidRPr="001522F9" w:rsidRDefault="00152708" w:rsidP="000A70DB">
            <w:pPr>
              <w:jc w:val="center"/>
              <w:rPr>
                <w:rFonts w:cs="Arial"/>
                <w:sz w:val="20"/>
                <w:szCs w:val="20"/>
              </w:rPr>
            </w:pPr>
          </w:p>
          <w:p w14:paraId="37F0FC1E" w14:textId="77777777" w:rsidR="00152708" w:rsidRPr="001522F9" w:rsidRDefault="00152708" w:rsidP="000A70DB">
            <w:pPr>
              <w:jc w:val="center"/>
              <w:rPr>
                <w:rFonts w:cs="Arial"/>
                <w:sz w:val="20"/>
                <w:szCs w:val="20"/>
              </w:rPr>
            </w:pPr>
          </w:p>
          <w:p w14:paraId="3304D84D" w14:textId="77777777" w:rsidR="00152708" w:rsidRPr="001522F9" w:rsidRDefault="00152708" w:rsidP="000A70DB">
            <w:pPr>
              <w:jc w:val="center"/>
              <w:rPr>
                <w:rFonts w:cs="Arial"/>
                <w:sz w:val="20"/>
                <w:szCs w:val="20"/>
              </w:rPr>
            </w:pPr>
          </w:p>
          <w:p w14:paraId="5BEACDCC" w14:textId="77777777" w:rsidR="00152708" w:rsidRPr="001522F9" w:rsidRDefault="00152708" w:rsidP="000A70DB">
            <w:pPr>
              <w:jc w:val="center"/>
              <w:rPr>
                <w:rFonts w:cs="Arial"/>
                <w:sz w:val="20"/>
                <w:szCs w:val="20"/>
              </w:rPr>
            </w:pPr>
          </w:p>
          <w:p w14:paraId="59E6046B" w14:textId="77777777" w:rsidR="00152708" w:rsidRPr="001522F9" w:rsidRDefault="00152708" w:rsidP="000A70DB">
            <w:pPr>
              <w:jc w:val="center"/>
              <w:rPr>
                <w:rFonts w:cs="Arial"/>
                <w:b/>
                <w:sz w:val="20"/>
                <w:szCs w:val="20"/>
              </w:rPr>
            </w:pPr>
            <w:r w:rsidRPr="001522F9">
              <w:rPr>
                <w:rFonts w:cs="Arial"/>
                <w:b/>
                <w:sz w:val="20"/>
                <w:szCs w:val="20"/>
              </w:rPr>
              <w:t>Compétence 1</w:t>
            </w:r>
          </w:p>
          <w:p w14:paraId="684459A1" w14:textId="77777777" w:rsidR="00152708" w:rsidRPr="001522F9" w:rsidRDefault="00152708" w:rsidP="000A70DB">
            <w:pPr>
              <w:jc w:val="center"/>
              <w:rPr>
                <w:rFonts w:cs="Arial"/>
                <w:sz w:val="20"/>
                <w:szCs w:val="20"/>
              </w:rPr>
            </w:pPr>
            <w:r w:rsidRPr="001522F9">
              <w:rPr>
                <w:rFonts w:cs="Arial"/>
                <w:sz w:val="20"/>
                <w:szCs w:val="20"/>
              </w:rPr>
              <w:t>Réceptionner, contrôler et stocker les marchandises</w:t>
            </w:r>
          </w:p>
        </w:tc>
        <w:tc>
          <w:tcPr>
            <w:tcW w:w="2977" w:type="dxa"/>
            <w:shd w:val="clear" w:color="auto" w:fill="EAF1DD" w:themeFill="accent3" w:themeFillTint="33"/>
          </w:tcPr>
          <w:p w14:paraId="212F70BF" w14:textId="77777777" w:rsidR="00152708" w:rsidRPr="001522F9" w:rsidRDefault="00152708" w:rsidP="000A70DB">
            <w:pPr>
              <w:jc w:val="center"/>
              <w:rPr>
                <w:rFonts w:cs="Arial"/>
                <w:b/>
                <w:sz w:val="20"/>
                <w:szCs w:val="20"/>
              </w:rPr>
            </w:pPr>
          </w:p>
          <w:p w14:paraId="34052182" w14:textId="77777777" w:rsidR="00152708" w:rsidRPr="001522F9" w:rsidRDefault="00152708" w:rsidP="000A70DB">
            <w:pPr>
              <w:rPr>
                <w:rFonts w:cs="Arial"/>
                <w:b/>
                <w:sz w:val="20"/>
                <w:szCs w:val="20"/>
              </w:rPr>
            </w:pPr>
            <w:r w:rsidRPr="001522F9">
              <w:rPr>
                <w:rFonts w:cs="Arial"/>
                <w:b/>
                <w:sz w:val="20"/>
                <w:szCs w:val="20"/>
              </w:rPr>
              <w:t>3. Les mesures d’hygiène et de sécurité dans les locaux professionnels</w:t>
            </w:r>
          </w:p>
          <w:p w14:paraId="43E35510" w14:textId="77777777" w:rsidR="00152708" w:rsidRPr="001522F9" w:rsidRDefault="00152708" w:rsidP="000A70DB">
            <w:pPr>
              <w:rPr>
                <w:rFonts w:cs="Arial"/>
                <w:sz w:val="20"/>
                <w:szCs w:val="20"/>
              </w:rPr>
            </w:pPr>
            <w:r w:rsidRPr="001522F9">
              <w:rPr>
                <w:rFonts w:cs="Arial"/>
                <w:sz w:val="20"/>
                <w:szCs w:val="20"/>
              </w:rPr>
              <w:t>3.2. La classification des produits d’entretien</w:t>
            </w:r>
          </w:p>
          <w:p w14:paraId="034322AE" w14:textId="77777777" w:rsidR="00152708" w:rsidRPr="001522F9" w:rsidRDefault="00152708" w:rsidP="000A70DB">
            <w:pPr>
              <w:rPr>
                <w:rFonts w:cs="Arial"/>
                <w:sz w:val="20"/>
                <w:szCs w:val="20"/>
              </w:rPr>
            </w:pPr>
          </w:p>
          <w:p w14:paraId="419614D9" w14:textId="77777777" w:rsidR="00152708" w:rsidRPr="001522F9" w:rsidRDefault="00152708" w:rsidP="000A70DB">
            <w:pPr>
              <w:rPr>
                <w:rFonts w:cs="Arial"/>
                <w:sz w:val="20"/>
                <w:szCs w:val="20"/>
              </w:rPr>
            </w:pPr>
          </w:p>
          <w:p w14:paraId="35AAA60C" w14:textId="77777777" w:rsidR="00152708" w:rsidRPr="001522F9" w:rsidRDefault="00152708" w:rsidP="000A70DB">
            <w:pPr>
              <w:rPr>
                <w:rFonts w:cs="Arial"/>
                <w:sz w:val="20"/>
                <w:szCs w:val="20"/>
              </w:rPr>
            </w:pPr>
          </w:p>
          <w:p w14:paraId="6EB0E356" w14:textId="77777777" w:rsidR="00152708" w:rsidRPr="001522F9" w:rsidRDefault="00152708" w:rsidP="000A70DB">
            <w:pPr>
              <w:rPr>
                <w:rFonts w:cs="Arial"/>
                <w:sz w:val="20"/>
                <w:szCs w:val="20"/>
              </w:rPr>
            </w:pPr>
          </w:p>
          <w:p w14:paraId="130E574D" w14:textId="77777777" w:rsidR="00152708" w:rsidRPr="001522F9" w:rsidRDefault="00152708" w:rsidP="000A70DB">
            <w:pPr>
              <w:rPr>
                <w:rFonts w:cs="Arial"/>
                <w:sz w:val="20"/>
                <w:szCs w:val="20"/>
              </w:rPr>
            </w:pPr>
          </w:p>
          <w:p w14:paraId="2837DE98" w14:textId="77777777" w:rsidR="00152708" w:rsidRPr="001522F9" w:rsidRDefault="00152708" w:rsidP="000A70DB">
            <w:pPr>
              <w:rPr>
                <w:rFonts w:cs="Arial"/>
                <w:sz w:val="20"/>
                <w:szCs w:val="20"/>
              </w:rPr>
            </w:pPr>
          </w:p>
          <w:p w14:paraId="02633AD9" w14:textId="77777777" w:rsidR="00152708" w:rsidRPr="001522F9" w:rsidRDefault="00152708" w:rsidP="000A70DB">
            <w:pPr>
              <w:rPr>
                <w:rFonts w:cs="Arial"/>
                <w:sz w:val="20"/>
                <w:szCs w:val="20"/>
              </w:rPr>
            </w:pPr>
          </w:p>
          <w:p w14:paraId="33D55134" w14:textId="77777777" w:rsidR="00152708" w:rsidRPr="001522F9" w:rsidRDefault="00152708" w:rsidP="000A70DB">
            <w:pPr>
              <w:rPr>
                <w:rFonts w:cs="Arial"/>
                <w:sz w:val="20"/>
                <w:szCs w:val="20"/>
              </w:rPr>
            </w:pPr>
          </w:p>
          <w:p w14:paraId="1998FE7A" w14:textId="77777777" w:rsidR="00152708" w:rsidRPr="001522F9" w:rsidRDefault="00152708" w:rsidP="000A70DB">
            <w:pPr>
              <w:rPr>
                <w:rFonts w:cs="Arial"/>
                <w:sz w:val="20"/>
                <w:szCs w:val="20"/>
              </w:rPr>
            </w:pPr>
          </w:p>
          <w:p w14:paraId="1D675CD9" w14:textId="77777777" w:rsidR="00152708" w:rsidRPr="001522F9" w:rsidRDefault="00152708" w:rsidP="000A70DB">
            <w:pPr>
              <w:rPr>
                <w:rFonts w:cs="Arial"/>
                <w:sz w:val="20"/>
                <w:szCs w:val="20"/>
              </w:rPr>
            </w:pPr>
          </w:p>
          <w:p w14:paraId="2161B219" w14:textId="77777777" w:rsidR="00152708" w:rsidRPr="001522F9" w:rsidRDefault="00152708" w:rsidP="000A70DB">
            <w:pPr>
              <w:rPr>
                <w:rFonts w:cs="Arial"/>
                <w:sz w:val="20"/>
                <w:szCs w:val="20"/>
              </w:rPr>
            </w:pPr>
          </w:p>
          <w:p w14:paraId="3BFA2493" w14:textId="77777777" w:rsidR="00152708" w:rsidRPr="001522F9" w:rsidRDefault="00152708" w:rsidP="000A70DB">
            <w:pPr>
              <w:rPr>
                <w:rFonts w:cs="Arial"/>
                <w:sz w:val="20"/>
                <w:szCs w:val="20"/>
              </w:rPr>
            </w:pPr>
          </w:p>
          <w:p w14:paraId="0659FDC9" w14:textId="77777777" w:rsidR="00152708" w:rsidRPr="001522F9" w:rsidRDefault="00152708" w:rsidP="000A70DB">
            <w:pPr>
              <w:rPr>
                <w:rFonts w:cs="Arial"/>
                <w:sz w:val="20"/>
                <w:szCs w:val="20"/>
              </w:rPr>
            </w:pPr>
            <w:r w:rsidRPr="001522F9">
              <w:rPr>
                <w:rFonts w:cs="Arial"/>
                <w:sz w:val="20"/>
                <w:szCs w:val="20"/>
              </w:rPr>
              <w:t>3.3. La réglementation en vigueur concernant l’hygiène et la sécurité</w:t>
            </w:r>
          </w:p>
          <w:p w14:paraId="4569CE74" w14:textId="77777777" w:rsidR="00152708" w:rsidRPr="001522F9" w:rsidRDefault="00152708" w:rsidP="000A70DB">
            <w:pPr>
              <w:rPr>
                <w:rFonts w:cs="Arial"/>
                <w:sz w:val="20"/>
                <w:szCs w:val="20"/>
              </w:rPr>
            </w:pPr>
          </w:p>
          <w:p w14:paraId="07220818" w14:textId="77777777" w:rsidR="00152708" w:rsidRPr="001522F9" w:rsidRDefault="00152708" w:rsidP="000A70DB">
            <w:pPr>
              <w:rPr>
                <w:rFonts w:cs="Arial"/>
                <w:sz w:val="20"/>
                <w:szCs w:val="20"/>
              </w:rPr>
            </w:pPr>
          </w:p>
          <w:p w14:paraId="3F9D2CED" w14:textId="77777777" w:rsidR="00152708" w:rsidRPr="001522F9" w:rsidRDefault="00152708" w:rsidP="000A70DB">
            <w:pPr>
              <w:rPr>
                <w:rFonts w:cs="Arial"/>
                <w:sz w:val="20"/>
                <w:szCs w:val="20"/>
              </w:rPr>
            </w:pPr>
          </w:p>
          <w:p w14:paraId="0BD16062" w14:textId="77777777" w:rsidR="00152708" w:rsidRPr="001522F9" w:rsidRDefault="00152708" w:rsidP="000A70DB">
            <w:pPr>
              <w:rPr>
                <w:rFonts w:cs="Arial"/>
                <w:sz w:val="20"/>
                <w:szCs w:val="20"/>
              </w:rPr>
            </w:pPr>
            <w:r w:rsidRPr="001522F9">
              <w:rPr>
                <w:rFonts w:cs="Arial"/>
                <w:sz w:val="20"/>
                <w:szCs w:val="20"/>
              </w:rPr>
              <w:t xml:space="preserve">3.4 La prévention des risques liés à l’activité physique </w:t>
            </w:r>
            <w:r w:rsidRPr="001522F9">
              <w:rPr>
                <w:rFonts w:cs="Arial"/>
                <w:b/>
                <w:sz w:val="20"/>
                <w:szCs w:val="20"/>
              </w:rPr>
              <w:t>*</w:t>
            </w:r>
          </w:p>
          <w:p w14:paraId="7A6B52BC" w14:textId="77777777" w:rsidR="00152708" w:rsidRPr="001522F9" w:rsidRDefault="00152708" w:rsidP="000A70DB">
            <w:pPr>
              <w:rPr>
                <w:rFonts w:cs="Arial"/>
                <w:sz w:val="20"/>
                <w:szCs w:val="20"/>
              </w:rPr>
            </w:pPr>
          </w:p>
        </w:tc>
        <w:tc>
          <w:tcPr>
            <w:tcW w:w="4082" w:type="dxa"/>
            <w:shd w:val="clear" w:color="auto" w:fill="EAF1DD" w:themeFill="accent3" w:themeFillTint="33"/>
            <w:vAlign w:val="center"/>
          </w:tcPr>
          <w:p w14:paraId="0251ECEA" w14:textId="77777777" w:rsidR="00152708" w:rsidRDefault="00152708" w:rsidP="000A70DB">
            <w:pPr>
              <w:jc w:val="both"/>
              <w:rPr>
                <w:rFonts w:cs="Arial"/>
                <w:sz w:val="20"/>
                <w:szCs w:val="20"/>
              </w:rPr>
            </w:pPr>
          </w:p>
          <w:p w14:paraId="1BFA6ECE" w14:textId="77777777" w:rsidR="00152708" w:rsidRPr="001522F9" w:rsidRDefault="00152708" w:rsidP="000A70DB">
            <w:pPr>
              <w:jc w:val="both"/>
              <w:rPr>
                <w:rFonts w:cs="Arial"/>
                <w:sz w:val="20"/>
                <w:szCs w:val="20"/>
              </w:rPr>
            </w:pPr>
          </w:p>
          <w:p w14:paraId="7179853D" w14:textId="77777777" w:rsidR="00152708" w:rsidRPr="001522F9" w:rsidRDefault="00152708" w:rsidP="000A70DB">
            <w:pPr>
              <w:jc w:val="both"/>
              <w:rPr>
                <w:rFonts w:cs="Arial"/>
                <w:sz w:val="20"/>
                <w:szCs w:val="20"/>
              </w:rPr>
            </w:pPr>
            <w:r w:rsidRPr="001522F9">
              <w:rPr>
                <w:rFonts w:cs="Arial"/>
                <w:sz w:val="20"/>
                <w:szCs w:val="20"/>
              </w:rPr>
              <w:t>-Lister les différents types de salissures : adhérentes, non adhérentes, visibles, invisibles</w:t>
            </w:r>
          </w:p>
          <w:p w14:paraId="5DF9730A" w14:textId="77777777" w:rsidR="00152708" w:rsidRPr="001522F9" w:rsidRDefault="00152708" w:rsidP="000A70DB">
            <w:pPr>
              <w:jc w:val="both"/>
              <w:rPr>
                <w:rFonts w:cs="Arial"/>
                <w:sz w:val="20"/>
                <w:szCs w:val="20"/>
              </w:rPr>
            </w:pPr>
            <w:r w:rsidRPr="001522F9">
              <w:rPr>
                <w:rFonts w:cs="Arial"/>
                <w:sz w:val="20"/>
                <w:szCs w:val="20"/>
              </w:rPr>
              <w:t>-Classer les produits en fonction de leur mode d’action : détergent, désinfectant, décapant…</w:t>
            </w:r>
          </w:p>
          <w:p w14:paraId="45BF2677" w14:textId="77777777" w:rsidR="00152708" w:rsidRPr="001522F9" w:rsidRDefault="00152708" w:rsidP="000A70DB">
            <w:pPr>
              <w:jc w:val="both"/>
              <w:rPr>
                <w:rFonts w:cs="Arial"/>
                <w:sz w:val="20"/>
                <w:szCs w:val="20"/>
              </w:rPr>
            </w:pPr>
            <w:r w:rsidRPr="001522F9">
              <w:rPr>
                <w:rFonts w:cs="Arial"/>
                <w:sz w:val="20"/>
                <w:szCs w:val="20"/>
              </w:rPr>
              <w:t>-Définir les pouvoirs bactéricide, fongicide, virucide, sporicide</w:t>
            </w:r>
          </w:p>
          <w:p w14:paraId="51338948" w14:textId="77777777" w:rsidR="00152708" w:rsidRPr="001522F9" w:rsidRDefault="00152708" w:rsidP="000A70DB">
            <w:pPr>
              <w:jc w:val="both"/>
              <w:rPr>
                <w:rFonts w:cs="Arial"/>
                <w:sz w:val="20"/>
                <w:szCs w:val="20"/>
              </w:rPr>
            </w:pPr>
            <w:r w:rsidRPr="001522F9">
              <w:rPr>
                <w:rFonts w:cs="Arial"/>
                <w:sz w:val="20"/>
                <w:szCs w:val="20"/>
              </w:rPr>
              <w:t>-Indiquer les mesures de sécurité liées à l’utilisation et au stockage des produits : pictogrammes de sécurité…</w:t>
            </w:r>
          </w:p>
          <w:p w14:paraId="41267822" w14:textId="77777777" w:rsidR="00152708" w:rsidRPr="001522F9" w:rsidRDefault="00152708" w:rsidP="000A70DB">
            <w:pPr>
              <w:jc w:val="both"/>
              <w:rPr>
                <w:rFonts w:cs="Arial"/>
                <w:sz w:val="20"/>
                <w:szCs w:val="20"/>
              </w:rPr>
            </w:pPr>
          </w:p>
          <w:p w14:paraId="7BDB762E" w14:textId="77777777" w:rsidR="00152708" w:rsidRPr="001522F9" w:rsidRDefault="00152708" w:rsidP="000A70DB">
            <w:pPr>
              <w:jc w:val="both"/>
              <w:rPr>
                <w:rFonts w:cs="Arial"/>
                <w:sz w:val="20"/>
                <w:szCs w:val="20"/>
              </w:rPr>
            </w:pPr>
            <w:r w:rsidRPr="001522F9">
              <w:rPr>
                <w:rFonts w:cs="Arial"/>
                <w:sz w:val="20"/>
                <w:szCs w:val="20"/>
              </w:rPr>
              <w:t>-Enoncer les préconisations du Paquet hygiène : mise en œuvre de l’HACCP et présentation du GBPH à partir de situations professionnelles concrètes</w:t>
            </w:r>
          </w:p>
          <w:p w14:paraId="2D51CE01" w14:textId="77777777" w:rsidR="00152708" w:rsidRPr="001522F9" w:rsidRDefault="00152708" w:rsidP="000A70DB">
            <w:pPr>
              <w:jc w:val="both"/>
              <w:rPr>
                <w:rFonts w:cs="Arial"/>
                <w:i/>
                <w:sz w:val="20"/>
                <w:szCs w:val="20"/>
              </w:rPr>
            </w:pPr>
          </w:p>
          <w:p w14:paraId="3658C99E" w14:textId="77777777" w:rsidR="00152708" w:rsidRPr="001522F9" w:rsidRDefault="00152708" w:rsidP="000A70DB">
            <w:pPr>
              <w:jc w:val="both"/>
              <w:rPr>
                <w:rFonts w:cs="Arial"/>
                <w:sz w:val="20"/>
                <w:szCs w:val="20"/>
              </w:rPr>
            </w:pPr>
            <w:r w:rsidRPr="001522F9">
              <w:rPr>
                <w:rFonts w:cs="Arial"/>
                <w:sz w:val="20"/>
                <w:szCs w:val="20"/>
              </w:rPr>
              <w:t>-Enoncer les principaux dangers et les situations dangereuses</w:t>
            </w:r>
          </w:p>
          <w:p w14:paraId="073B704B" w14:textId="77777777" w:rsidR="00152708" w:rsidRPr="001522F9" w:rsidRDefault="00152708" w:rsidP="000A70DB">
            <w:pPr>
              <w:jc w:val="both"/>
              <w:rPr>
                <w:rFonts w:cs="Arial"/>
                <w:sz w:val="20"/>
                <w:szCs w:val="20"/>
              </w:rPr>
            </w:pPr>
            <w:r w:rsidRPr="001522F9">
              <w:rPr>
                <w:rFonts w:cs="Arial"/>
                <w:sz w:val="20"/>
                <w:szCs w:val="20"/>
              </w:rPr>
              <w:t>-Indiquer les mesures de prévention individuelles et collectives</w:t>
            </w:r>
          </w:p>
          <w:p w14:paraId="0E4FA213" w14:textId="77777777" w:rsidR="00152708" w:rsidRPr="001522F9" w:rsidRDefault="00152708" w:rsidP="000A70DB">
            <w:pPr>
              <w:jc w:val="both"/>
              <w:rPr>
                <w:rFonts w:cs="Arial"/>
                <w:sz w:val="20"/>
                <w:szCs w:val="20"/>
              </w:rPr>
            </w:pPr>
            <w:r w:rsidRPr="001522F9">
              <w:rPr>
                <w:rFonts w:cs="Arial"/>
                <w:sz w:val="20"/>
                <w:szCs w:val="20"/>
              </w:rPr>
              <w:t>-Présenter les gestes et postures adaptés</w:t>
            </w:r>
          </w:p>
        </w:tc>
      </w:tr>
      <w:tr w:rsidR="00152708" w:rsidRPr="00182D43" w14:paraId="5655476D" w14:textId="77777777" w:rsidTr="000A70DB">
        <w:trPr>
          <w:trHeight w:val="4702"/>
        </w:trPr>
        <w:tc>
          <w:tcPr>
            <w:tcW w:w="1466" w:type="dxa"/>
            <w:vMerge/>
            <w:shd w:val="clear" w:color="auto" w:fill="D6E3BC" w:themeFill="accent3" w:themeFillTint="66"/>
          </w:tcPr>
          <w:p w14:paraId="23FCC529" w14:textId="77777777" w:rsidR="00152708" w:rsidRPr="001522F9" w:rsidRDefault="00152708" w:rsidP="000A70DB">
            <w:pPr>
              <w:rPr>
                <w:rFonts w:cs="Arial"/>
                <w:sz w:val="20"/>
                <w:szCs w:val="20"/>
              </w:rPr>
            </w:pPr>
          </w:p>
        </w:tc>
        <w:tc>
          <w:tcPr>
            <w:tcW w:w="1931" w:type="dxa"/>
            <w:vMerge/>
            <w:shd w:val="clear" w:color="auto" w:fill="EAF1DD" w:themeFill="accent3" w:themeFillTint="33"/>
          </w:tcPr>
          <w:p w14:paraId="33248ADD" w14:textId="77777777" w:rsidR="00152708" w:rsidRPr="001522F9" w:rsidRDefault="00152708" w:rsidP="000A70DB">
            <w:pPr>
              <w:rPr>
                <w:rFonts w:cs="Arial"/>
                <w:b/>
                <w:sz w:val="20"/>
                <w:szCs w:val="20"/>
              </w:rPr>
            </w:pPr>
          </w:p>
        </w:tc>
        <w:tc>
          <w:tcPr>
            <w:tcW w:w="2977" w:type="dxa"/>
            <w:shd w:val="clear" w:color="auto" w:fill="EAF1DD" w:themeFill="accent3" w:themeFillTint="33"/>
          </w:tcPr>
          <w:p w14:paraId="1BF01961" w14:textId="77777777" w:rsidR="00152708" w:rsidRPr="001522F9" w:rsidRDefault="00152708" w:rsidP="000A70DB">
            <w:pPr>
              <w:rPr>
                <w:rFonts w:cs="Arial"/>
                <w:b/>
                <w:sz w:val="20"/>
                <w:szCs w:val="20"/>
              </w:rPr>
            </w:pPr>
          </w:p>
          <w:p w14:paraId="650A5097" w14:textId="77777777" w:rsidR="00152708" w:rsidRPr="001522F9" w:rsidRDefault="00152708" w:rsidP="000A70DB">
            <w:pPr>
              <w:rPr>
                <w:rFonts w:cs="Arial"/>
                <w:b/>
                <w:sz w:val="20"/>
                <w:szCs w:val="20"/>
              </w:rPr>
            </w:pPr>
            <w:r w:rsidRPr="001522F9">
              <w:rPr>
                <w:rFonts w:cs="Arial"/>
                <w:b/>
                <w:sz w:val="20"/>
                <w:szCs w:val="20"/>
              </w:rPr>
              <w:t>4. Les stocks et les approvisionnements</w:t>
            </w:r>
          </w:p>
          <w:p w14:paraId="57C28D17" w14:textId="77777777" w:rsidR="00152708" w:rsidRPr="001522F9" w:rsidRDefault="00152708" w:rsidP="000A70DB">
            <w:pPr>
              <w:rPr>
                <w:rFonts w:cs="Arial"/>
                <w:sz w:val="20"/>
                <w:szCs w:val="20"/>
              </w:rPr>
            </w:pPr>
            <w:r w:rsidRPr="001522F9">
              <w:rPr>
                <w:rFonts w:cs="Arial"/>
                <w:sz w:val="20"/>
                <w:szCs w:val="20"/>
              </w:rPr>
              <w:t>4.1. La réception, le contrôle (étiquetage, traçabilité, températures)</w:t>
            </w:r>
          </w:p>
          <w:p w14:paraId="5DAB9C32" w14:textId="77777777" w:rsidR="00152708" w:rsidRPr="001522F9" w:rsidRDefault="00152708" w:rsidP="000A70DB">
            <w:pPr>
              <w:rPr>
                <w:rFonts w:cs="Arial"/>
                <w:sz w:val="20"/>
                <w:szCs w:val="20"/>
              </w:rPr>
            </w:pPr>
          </w:p>
          <w:p w14:paraId="1B941923" w14:textId="77777777" w:rsidR="00152708" w:rsidRPr="001522F9" w:rsidRDefault="00152708" w:rsidP="000A70DB">
            <w:pPr>
              <w:rPr>
                <w:rFonts w:cs="Arial"/>
                <w:sz w:val="20"/>
                <w:szCs w:val="20"/>
              </w:rPr>
            </w:pPr>
          </w:p>
          <w:p w14:paraId="1B950791" w14:textId="77777777" w:rsidR="00152708" w:rsidRPr="001522F9" w:rsidRDefault="00152708" w:rsidP="000A70DB">
            <w:pPr>
              <w:rPr>
                <w:rFonts w:cs="Arial"/>
                <w:sz w:val="20"/>
                <w:szCs w:val="20"/>
              </w:rPr>
            </w:pPr>
          </w:p>
          <w:p w14:paraId="3F5013D4" w14:textId="77777777" w:rsidR="00152708" w:rsidRPr="001522F9" w:rsidRDefault="00152708" w:rsidP="000A70DB">
            <w:pPr>
              <w:rPr>
                <w:rFonts w:cs="Arial"/>
                <w:sz w:val="20"/>
                <w:szCs w:val="20"/>
              </w:rPr>
            </w:pPr>
          </w:p>
          <w:p w14:paraId="7E1570CC" w14:textId="77777777" w:rsidR="00152708" w:rsidRPr="001522F9" w:rsidRDefault="00152708" w:rsidP="000A70DB">
            <w:pPr>
              <w:rPr>
                <w:rFonts w:cs="Arial"/>
                <w:sz w:val="20"/>
                <w:szCs w:val="20"/>
              </w:rPr>
            </w:pPr>
          </w:p>
          <w:p w14:paraId="17953893" w14:textId="77777777" w:rsidR="00152708" w:rsidRPr="001522F9" w:rsidRDefault="00152708" w:rsidP="000A70DB">
            <w:pPr>
              <w:rPr>
                <w:rFonts w:cs="Arial"/>
                <w:sz w:val="20"/>
                <w:szCs w:val="20"/>
              </w:rPr>
            </w:pPr>
          </w:p>
          <w:p w14:paraId="52A8199F" w14:textId="77777777" w:rsidR="00152708" w:rsidRPr="001522F9" w:rsidRDefault="00152708" w:rsidP="000A70DB">
            <w:pPr>
              <w:rPr>
                <w:rFonts w:cs="Arial"/>
                <w:sz w:val="20"/>
                <w:szCs w:val="20"/>
              </w:rPr>
            </w:pPr>
          </w:p>
          <w:p w14:paraId="15EBC7C6" w14:textId="77777777" w:rsidR="00152708" w:rsidRPr="001522F9" w:rsidRDefault="00152708" w:rsidP="000A70DB">
            <w:pPr>
              <w:rPr>
                <w:rFonts w:cs="Arial"/>
                <w:sz w:val="20"/>
                <w:szCs w:val="20"/>
              </w:rPr>
            </w:pPr>
            <w:r w:rsidRPr="001522F9">
              <w:rPr>
                <w:rFonts w:cs="Arial"/>
                <w:sz w:val="20"/>
                <w:szCs w:val="20"/>
              </w:rPr>
              <w:t>4.5. Les protocoles de conditionnement et les procédures de conservation</w:t>
            </w:r>
          </w:p>
        </w:tc>
        <w:tc>
          <w:tcPr>
            <w:tcW w:w="4082" w:type="dxa"/>
            <w:shd w:val="clear" w:color="auto" w:fill="EAF1DD" w:themeFill="accent3" w:themeFillTint="33"/>
          </w:tcPr>
          <w:p w14:paraId="115BB6B2" w14:textId="77777777" w:rsidR="00152708" w:rsidRPr="001522F9" w:rsidRDefault="00152708" w:rsidP="000A70DB">
            <w:pPr>
              <w:jc w:val="both"/>
              <w:rPr>
                <w:rFonts w:cs="Arial"/>
                <w:sz w:val="20"/>
                <w:szCs w:val="20"/>
              </w:rPr>
            </w:pPr>
          </w:p>
          <w:p w14:paraId="067C943F" w14:textId="77777777" w:rsidR="00152708" w:rsidRPr="001522F9" w:rsidRDefault="00152708" w:rsidP="000A70DB">
            <w:pPr>
              <w:jc w:val="both"/>
              <w:rPr>
                <w:rFonts w:cs="Arial"/>
                <w:sz w:val="20"/>
                <w:szCs w:val="20"/>
              </w:rPr>
            </w:pPr>
            <w:r w:rsidRPr="001522F9">
              <w:rPr>
                <w:rFonts w:cs="Arial"/>
                <w:sz w:val="20"/>
                <w:szCs w:val="20"/>
              </w:rPr>
              <w:t>-Différencier DLC, DDM</w:t>
            </w:r>
          </w:p>
          <w:p w14:paraId="744FF699" w14:textId="77777777" w:rsidR="00152708" w:rsidRPr="001522F9" w:rsidRDefault="00152708" w:rsidP="000A70DB">
            <w:pPr>
              <w:jc w:val="both"/>
              <w:rPr>
                <w:rFonts w:cs="Arial"/>
                <w:sz w:val="20"/>
                <w:szCs w:val="20"/>
              </w:rPr>
            </w:pPr>
            <w:r w:rsidRPr="001522F9">
              <w:rPr>
                <w:rFonts w:cs="Arial"/>
                <w:sz w:val="20"/>
                <w:szCs w:val="20"/>
              </w:rPr>
              <w:t>-Lister les contrôles à la réception des différentes denrées</w:t>
            </w:r>
          </w:p>
          <w:p w14:paraId="3AB430E3" w14:textId="77777777" w:rsidR="00152708" w:rsidRPr="001522F9" w:rsidRDefault="00152708" w:rsidP="000A70DB">
            <w:pPr>
              <w:jc w:val="both"/>
              <w:rPr>
                <w:rFonts w:cs="Arial"/>
                <w:sz w:val="20"/>
                <w:szCs w:val="20"/>
              </w:rPr>
            </w:pPr>
            <w:r w:rsidRPr="001522F9">
              <w:rPr>
                <w:rFonts w:cs="Arial"/>
                <w:sz w:val="20"/>
                <w:szCs w:val="20"/>
              </w:rPr>
              <w:t>-Indiquer l’obligation de conserver les étiquettes des produits réceptionnés</w:t>
            </w:r>
          </w:p>
          <w:p w14:paraId="2DC43E1F" w14:textId="77777777" w:rsidR="00152708" w:rsidRPr="001522F9" w:rsidRDefault="00152708" w:rsidP="000A70DB">
            <w:pPr>
              <w:jc w:val="both"/>
              <w:rPr>
                <w:rFonts w:cs="Arial"/>
                <w:sz w:val="20"/>
                <w:szCs w:val="20"/>
              </w:rPr>
            </w:pPr>
            <w:r w:rsidRPr="001522F9">
              <w:rPr>
                <w:rFonts w:cs="Arial"/>
                <w:sz w:val="20"/>
                <w:szCs w:val="20"/>
              </w:rPr>
              <w:t>-Répartir les denrées dans les lieux de stockage appropriés en fonction des températures règlementaires</w:t>
            </w:r>
          </w:p>
          <w:p w14:paraId="5C8FF3F1" w14:textId="77777777" w:rsidR="00152708" w:rsidRPr="001522F9" w:rsidRDefault="00152708" w:rsidP="000A70DB">
            <w:pPr>
              <w:jc w:val="both"/>
              <w:rPr>
                <w:rFonts w:cs="Arial"/>
                <w:sz w:val="20"/>
                <w:szCs w:val="20"/>
              </w:rPr>
            </w:pPr>
          </w:p>
          <w:p w14:paraId="198E45BC" w14:textId="77777777" w:rsidR="00152708" w:rsidRPr="001522F9" w:rsidRDefault="00152708" w:rsidP="000A70DB">
            <w:pPr>
              <w:jc w:val="both"/>
              <w:rPr>
                <w:rFonts w:cs="Arial"/>
                <w:sz w:val="20"/>
                <w:szCs w:val="20"/>
              </w:rPr>
            </w:pPr>
            <w:r w:rsidRPr="001522F9">
              <w:rPr>
                <w:rFonts w:cs="Arial"/>
                <w:sz w:val="20"/>
                <w:szCs w:val="20"/>
              </w:rPr>
              <w:t>-Appliquer la règlementation relative aux excédents de fabrication</w:t>
            </w:r>
          </w:p>
          <w:p w14:paraId="02160755" w14:textId="77777777" w:rsidR="00152708" w:rsidRPr="001522F9" w:rsidRDefault="00152708" w:rsidP="000A70DB">
            <w:pPr>
              <w:jc w:val="both"/>
              <w:rPr>
                <w:rFonts w:cs="Arial"/>
                <w:sz w:val="20"/>
                <w:szCs w:val="20"/>
              </w:rPr>
            </w:pPr>
            <w:r w:rsidRPr="001522F9">
              <w:rPr>
                <w:rFonts w:cs="Arial"/>
                <w:sz w:val="20"/>
                <w:szCs w:val="20"/>
              </w:rPr>
              <w:t>-Indiquer le protocole de conditionnement des PCEA</w:t>
            </w:r>
          </w:p>
          <w:p w14:paraId="2223E6AD" w14:textId="77777777" w:rsidR="00152708" w:rsidRPr="001522F9" w:rsidRDefault="00152708" w:rsidP="000A70DB">
            <w:pPr>
              <w:jc w:val="both"/>
              <w:rPr>
                <w:rFonts w:cs="Arial"/>
                <w:sz w:val="20"/>
                <w:szCs w:val="20"/>
              </w:rPr>
            </w:pPr>
            <w:r w:rsidRPr="001522F9">
              <w:rPr>
                <w:rFonts w:cs="Arial"/>
                <w:sz w:val="20"/>
                <w:szCs w:val="20"/>
              </w:rPr>
              <w:t>-Citer les procédés de conservation et actions sur les MO : action du froid (réfrigération…), action de la chaleur (stérilisation…) et autres procédés (sous vide…)</w:t>
            </w:r>
          </w:p>
        </w:tc>
      </w:tr>
    </w:tbl>
    <w:p w14:paraId="20A20381" w14:textId="77777777" w:rsidR="00152708" w:rsidRDefault="00152708" w:rsidP="00152708"/>
    <w:p w14:paraId="026D3CB7" w14:textId="77777777" w:rsidR="00152708" w:rsidRDefault="00152708" w:rsidP="00152708"/>
    <w:p w14:paraId="33BEEB95" w14:textId="77777777" w:rsidR="00152708" w:rsidRDefault="00152708" w:rsidP="00152708"/>
    <w:p w14:paraId="3E608853" w14:textId="77777777" w:rsidR="00152708" w:rsidRDefault="00152708" w:rsidP="00152708"/>
    <w:p w14:paraId="185AB6CA" w14:textId="77777777" w:rsidR="00152708" w:rsidRDefault="00152708" w:rsidP="00152708"/>
    <w:p w14:paraId="6B2326AB" w14:textId="77777777" w:rsidR="00152708" w:rsidRDefault="00152708" w:rsidP="00152708"/>
    <w:tbl>
      <w:tblPr>
        <w:tblStyle w:val="Grilledutableau"/>
        <w:tblW w:w="0" w:type="auto"/>
        <w:tblLook w:val="04A0" w:firstRow="1" w:lastRow="0" w:firstColumn="1" w:lastColumn="0" w:noHBand="0" w:noVBand="1"/>
      </w:tblPr>
      <w:tblGrid>
        <w:gridCol w:w="1508"/>
        <w:gridCol w:w="1924"/>
        <w:gridCol w:w="2970"/>
        <w:gridCol w:w="4054"/>
      </w:tblGrid>
      <w:tr w:rsidR="00152708" w:rsidRPr="00182D43" w14:paraId="126C1C34" w14:textId="77777777" w:rsidTr="000A70DB">
        <w:trPr>
          <w:trHeight w:val="4538"/>
        </w:trPr>
        <w:tc>
          <w:tcPr>
            <w:tcW w:w="1466" w:type="dxa"/>
            <w:vMerge w:val="restart"/>
            <w:shd w:val="clear" w:color="auto" w:fill="D6E3BC" w:themeFill="accent3" w:themeFillTint="66"/>
            <w:vAlign w:val="center"/>
          </w:tcPr>
          <w:p w14:paraId="3E8F4C4E" w14:textId="77777777" w:rsidR="00152708" w:rsidRPr="001522F9" w:rsidRDefault="00152708" w:rsidP="000A70DB">
            <w:pPr>
              <w:rPr>
                <w:rFonts w:cs="Arial"/>
                <w:b/>
                <w:sz w:val="20"/>
                <w:szCs w:val="20"/>
              </w:rPr>
            </w:pPr>
            <w:r w:rsidRPr="001522F9">
              <w:rPr>
                <w:rFonts w:cs="Arial"/>
                <w:b/>
                <w:sz w:val="20"/>
                <w:szCs w:val="20"/>
              </w:rPr>
              <w:lastRenderedPageBreak/>
              <w:t>POLE 1</w:t>
            </w:r>
          </w:p>
          <w:p w14:paraId="1A6F329E" w14:textId="77777777" w:rsidR="00152708" w:rsidRPr="001522F9" w:rsidRDefault="00152708" w:rsidP="000A70DB">
            <w:pPr>
              <w:rPr>
                <w:rFonts w:cs="Arial"/>
                <w:sz w:val="20"/>
                <w:szCs w:val="20"/>
              </w:rPr>
            </w:pPr>
          </w:p>
          <w:p w14:paraId="36F5888D" w14:textId="77777777" w:rsidR="00152708" w:rsidRPr="001522F9" w:rsidRDefault="00152708" w:rsidP="000A70DB">
            <w:pPr>
              <w:rPr>
                <w:rFonts w:cs="Arial"/>
                <w:sz w:val="20"/>
                <w:szCs w:val="20"/>
              </w:rPr>
            </w:pPr>
            <w:r w:rsidRPr="001522F9">
              <w:rPr>
                <w:rFonts w:cs="Arial"/>
                <w:sz w:val="20"/>
                <w:szCs w:val="20"/>
              </w:rPr>
              <w:t>Organisation de la production de cuisine</w:t>
            </w:r>
          </w:p>
        </w:tc>
        <w:tc>
          <w:tcPr>
            <w:tcW w:w="1931" w:type="dxa"/>
            <w:vMerge w:val="restart"/>
            <w:shd w:val="clear" w:color="auto" w:fill="CCFFCC"/>
          </w:tcPr>
          <w:p w14:paraId="0484690F" w14:textId="77777777" w:rsidR="00152708" w:rsidRPr="001522F9" w:rsidRDefault="00152708" w:rsidP="000A70DB">
            <w:pPr>
              <w:jc w:val="center"/>
              <w:rPr>
                <w:rFonts w:cs="Arial"/>
                <w:b/>
                <w:sz w:val="20"/>
                <w:szCs w:val="20"/>
              </w:rPr>
            </w:pPr>
          </w:p>
          <w:p w14:paraId="66BF2423" w14:textId="77777777" w:rsidR="00152708" w:rsidRPr="001522F9" w:rsidRDefault="00152708" w:rsidP="000A70DB">
            <w:pPr>
              <w:jc w:val="center"/>
              <w:rPr>
                <w:rFonts w:cs="Arial"/>
                <w:b/>
                <w:sz w:val="20"/>
                <w:szCs w:val="20"/>
              </w:rPr>
            </w:pPr>
          </w:p>
          <w:p w14:paraId="4DDA3BB0" w14:textId="77777777" w:rsidR="00152708" w:rsidRPr="001522F9" w:rsidRDefault="00152708" w:rsidP="000A70DB">
            <w:pPr>
              <w:jc w:val="center"/>
              <w:rPr>
                <w:rFonts w:cs="Arial"/>
                <w:b/>
                <w:sz w:val="20"/>
                <w:szCs w:val="20"/>
              </w:rPr>
            </w:pPr>
          </w:p>
          <w:p w14:paraId="4830BB22" w14:textId="77777777" w:rsidR="00152708" w:rsidRPr="001522F9" w:rsidRDefault="00152708" w:rsidP="000A70DB">
            <w:pPr>
              <w:jc w:val="center"/>
              <w:rPr>
                <w:rFonts w:cs="Arial"/>
                <w:b/>
                <w:sz w:val="20"/>
                <w:szCs w:val="20"/>
              </w:rPr>
            </w:pPr>
          </w:p>
          <w:p w14:paraId="1087EC48" w14:textId="77777777" w:rsidR="00152708" w:rsidRPr="001522F9" w:rsidRDefault="00152708" w:rsidP="000A70DB">
            <w:pPr>
              <w:jc w:val="center"/>
              <w:rPr>
                <w:rFonts w:cs="Arial"/>
                <w:b/>
                <w:sz w:val="20"/>
                <w:szCs w:val="20"/>
              </w:rPr>
            </w:pPr>
          </w:p>
          <w:p w14:paraId="49805355" w14:textId="77777777" w:rsidR="00152708" w:rsidRPr="001522F9" w:rsidRDefault="00152708" w:rsidP="000A70DB">
            <w:pPr>
              <w:jc w:val="center"/>
              <w:rPr>
                <w:rFonts w:cs="Arial"/>
                <w:b/>
                <w:sz w:val="20"/>
                <w:szCs w:val="20"/>
              </w:rPr>
            </w:pPr>
          </w:p>
          <w:p w14:paraId="5B09C12A" w14:textId="77777777" w:rsidR="00152708" w:rsidRPr="001522F9" w:rsidRDefault="00152708" w:rsidP="000A70DB">
            <w:pPr>
              <w:jc w:val="center"/>
              <w:rPr>
                <w:rFonts w:cs="Arial"/>
                <w:b/>
                <w:sz w:val="20"/>
                <w:szCs w:val="20"/>
              </w:rPr>
            </w:pPr>
          </w:p>
          <w:p w14:paraId="20444792" w14:textId="77777777" w:rsidR="00152708" w:rsidRPr="001522F9" w:rsidRDefault="00152708" w:rsidP="000A70DB">
            <w:pPr>
              <w:jc w:val="center"/>
              <w:rPr>
                <w:rFonts w:cs="Arial"/>
                <w:b/>
                <w:sz w:val="20"/>
                <w:szCs w:val="20"/>
              </w:rPr>
            </w:pPr>
            <w:r w:rsidRPr="001522F9">
              <w:rPr>
                <w:rFonts w:cs="Arial"/>
                <w:b/>
                <w:sz w:val="20"/>
                <w:szCs w:val="20"/>
              </w:rPr>
              <w:t xml:space="preserve">Compétence 2 </w:t>
            </w:r>
          </w:p>
          <w:p w14:paraId="767A614F" w14:textId="77777777" w:rsidR="00152708" w:rsidRPr="001522F9" w:rsidRDefault="00152708" w:rsidP="000A70DB">
            <w:pPr>
              <w:jc w:val="center"/>
              <w:rPr>
                <w:rFonts w:cs="Arial"/>
                <w:sz w:val="20"/>
                <w:szCs w:val="20"/>
              </w:rPr>
            </w:pPr>
            <w:r w:rsidRPr="001522F9">
              <w:rPr>
                <w:rFonts w:cs="Arial"/>
                <w:sz w:val="20"/>
                <w:szCs w:val="20"/>
              </w:rPr>
              <w:t>Collecter l’ensemble des informations et organiser sa production culinaire</w:t>
            </w:r>
          </w:p>
          <w:p w14:paraId="4FF41985" w14:textId="77777777" w:rsidR="00152708" w:rsidRPr="001522F9" w:rsidRDefault="00152708" w:rsidP="000A70DB">
            <w:pPr>
              <w:jc w:val="center"/>
              <w:rPr>
                <w:rFonts w:cs="Arial"/>
                <w:sz w:val="20"/>
                <w:szCs w:val="20"/>
              </w:rPr>
            </w:pPr>
          </w:p>
          <w:p w14:paraId="6283ED0A" w14:textId="77777777" w:rsidR="00152708" w:rsidRPr="001522F9" w:rsidRDefault="00152708" w:rsidP="000A70DB">
            <w:pPr>
              <w:jc w:val="center"/>
              <w:rPr>
                <w:rFonts w:cs="Arial"/>
                <w:sz w:val="20"/>
                <w:szCs w:val="20"/>
              </w:rPr>
            </w:pPr>
          </w:p>
          <w:p w14:paraId="7A297DC8" w14:textId="77777777" w:rsidR="00152708" w:rsidRPr="001522F9" w:rsidRDefault="00152708" w:rsidP="000A70DB">
            <w:pPr>
              <w:jc w:val="center"/>
              <w:rPr>
                <w:rFonts w:cs="Arial"/>
                <w:sz w:val="20"/>
                <w:szCs w:val="20"/>
              </w:rPr>
            </w:pPr>
          </w:p>
          <w:p w14:paraId="24CB6A1A" w14:textId="77777777" w:rsidR="00152708" w:rsidRPr="001522F9" w:rsidRDefault="00152708" w:rsidP="000A70DB">
            <w:pPr>
              <w:jc w:val="center"/>
              <w:rPr>
                <w:rFonts w:cs="Arial"/>
                <w:sz w:val="20"/>
                <w:szCs w:val="20"/>
              </w:rPr>
            </w:pPr>
          </w:p>
          <w:p w14:paraId="2AB23872" w14:textId="77777777" w:rsidR="00152708" w:rsidRPr="001522F9" w:rsidRDefault="00152708" w:rsidP="000A70DB">
            <w:pPr>
              <w:jc w:val="center"/>
              <w:rPr>
                <w:rFonts w:cs="Arial"/>
                <w:sz w:val="20"/>
                <w:szCs w:val="20"/>
              </w:rPr>
            </w:pPr>
          </w:p>
          <w:p w14:paraId="122C2E74" w14:textId="77777777" w:rsidR="00152708" w:rsidRPr="001522F9" w:rsidRDefault="00152708" w:rsidP="000A70DB">
            <w:pPr>
              <w:jc w:val="center"/>
              <w:rPr>
                <w:rFonts w:cs="Arial"/>
                <w:sz w:val="20"/>
                <w:szCs w:val="20"/>
              </w:rPr>
            </w:pPr>
          </w:p>
          <w:p w14:paraId="43FEE518" w14:textId="77777777" w:rsidR="00152708" w:rsidRPr="001522F9" w:rsidRDefault="00152708" w:rsidP="000A70DB">
            <w:pPr>
              <w:jc w:val="center"/>
              <w:rPr>
                <w:rFonts w:cs="Arial"/>
                <w:sz w:val="20"/>
                <w:szCs w:val="20"/>
              </w:rPr>
            </w:pPr>
          </w:p>
          <w:p w14:paraId="24A7921A" w14:textId="77777777" w:rsidR="00152708" w:rsidRPr="001522F9" w:rsidRDefault="00152708" w:rsidP="000A70DB">
            <w:pPr>
              <w:jc w:val="center"/>
              <w:rPr>
                <w:rFonts w:cs="Arial"/>
                <w:sz w:val="20"/>
                <w:szCs w:val="20"/>
              </w:rPr>
            </w:pPr>
          </w:p>
          <w:p w14:paraId="4B9CB4C1" w14:textId="77777777" w:rsidR="00152708" w:rsidRPr="001522F9" w:rsidRDefault="00152708" w:rsidP="000A70DB">
            <w:pPr>
              <w:jc w:val="center"/>
              <w:rPr>
                <w:rFonts w:cs="Arial"/>
                <w:sz w:val="20"/>
                <w:szCs w:val="20"/>
              </w:rPr>
            </w:pPr>
          </w:p>
          <w:p w14:paraId="55CF2AA0" w14:textId="77777777" w:rsidR="00152708" w:rsidRPr="001522F9" w:rsidRDefault="00152708" w:rsidP="000A70DB">
            <w:pPr>
              <w:jc w:val="center"/>
              <w:rPr>
                <w:rFonts w:cs="Arial"/>
                <w:sz w:val="20"/>
                <w:szCs w:val="20"/>
              </w:rPr>
            </w:pPr>
          </w:p>
          <w:p w14:paraId="07A32627" w14:textId="77777777" w:rsidR="00152708" w:rsidRPr="001522F9" w:rsidRDefault="00152708" w:rsidP="000A70DB">
            <w:pPr>
              <w:jc w:val="center"/>
              <w:rPr>
                <w:rFonts w:cs="Arial"/>
                <w:sz w:val="20"/>
                <w:szCs w:val="20"/>
              </w:rPr>
            </w:pPr>
          </w:p>
          <w:p w14:paraId="18FB5A78" w14:textId="77777777" w:rsidR="00152708" w:rsidRPr="001522F9" w:rsidRDefault="00152708" w:rsidP="000A70DB">
            <w:pPr>
              <w:jc w:val="center"/>
              <w:rPr>
                <w:rFonts w:cs="Arial"/>
                <w:sz w:val="20"/>
                <w:szCs w:val="20"/>
              </w:rPr>
            </w:pPr>
          </w:p>
          <w:p w14:paraId="7DCA7F30" w14:textId="77777777" w:rsidR="00152708" w:rsidRPr="001522F9" w:rsidRDefault="00152708" w:rsidP="000A70DB">
            <w:pPr>
              <w:jc w:val="center"/>
              <w:rPr>
                <w:rFonts w:cs="Arial"/>
                <w:sz w:val="20"/>
                <w:szCs w:val="20"/>
              </w:rPr>
            </w:pPr>
          </w:p>
          <w:p w14:paraId="5C7E4D38" w14:textId="77777777" w:rsidR="00152708" w:rsidRPr="001522F9" w:rsidRDefault="00152708" w:rsidP="000A70DB">
            <w:pPr>
              <w:jc w:val="center"/>
              <w:rPr>
                <w:rFonts w:cs="Arial"/>
                <w:sz w:val="20"/>
                <w:szCs w:val="20"/>
              </w:rPr>
            </w:pPr>
          </w:p>
          <w:p w14:paraId="7465560D" w14:textId="77777777" w:rsidR="00152708" w:rsidRPr="001522F9" w:rsidRDefault="00152708" w:rsidP="000A70DB">
            <w:pPr>
              <w:jc w:val="center"/>
              <w:rPr>
                <w:rFonts w:cs="Arial"/>
                <w:sz w:val="20"/>
                <w:szCs w:val="20"/>
              </w:rPr>
            </w:pPr>
          </w:p>
          <w:p w14:paraId="6EA32276" w14:textId="77777777" w:rsidR="00152708" w:rsidRPr="001522F9" w:rsidRDefault="00152708" w:rsidP="000A70DB">
            <w:pPr>
              <w:jc w:val="center"/>
              <w:rPr>
                <w:rFonts w:cs="Arial"/>
                <w:sz w:val="20"/>
                <w:szCs w:val="20"/>
              </w:rPr>
            </w:pPr>
          </w:p>
          <w:p w14:paraId="036DFEE2" w14:textId="77777777" w:rsidR="00152708" w:rsidRPr="001522F9" w:rsidRDefault="00152708" w:rsidP="000A70DB">
            <w:pPr>
              <w:jc w:val="center"/>
              <w:rPr>
                <w:rFonts w:cs="Arial"/>
                <w:sz w:val="20"/>
                <w:szCs w:val="20"/>
              </w:rPr>
            </w:pPr>
          </w:p>
          <w:p w14:paraId="2DD7DAE0" w14:textId="77777777" w:rsidR="00152708" w:rsidRPr="001522F9" w:rsidRDefault="00152708" w:rsidP="000A70DB">
            <w:pPr>
              <w:jc w:val="center"/>
              <w:rPr>
                <w:rFonts w:cs="Arial"/>
                <w:b/>
                <w:sz w:val="20"/>
                <w:szCs w:val="20"/>
              </w:rPr>
            </w:pPr>
            <w:r w:rsidRPr="001522F9">
              <w:rPr>
                <w:rFonts w:cs="Arial"/>
                <w:b/>
                <w:sz w:val="20"/>
                <w:szCs w:val="20"/>
              </w:rPr>
              <w:t xml:space="preserve">Compétence 2 </w:t>
            </w:r>
          </w:p>
          <w:p w14:paraId="4CF494BF" w14:textId="77777777" w:rsidR="00152708" w:rsidRPr="001522F9" w:rsidRDefault="00152708" w:rsidP="000A70DB">
            <w:pPr>
              <w:jc w:val="center"/>
              <w:rPr>
                <w:rFonts w:cs="Arial"/>
                <w:sz w:val="20"/>
                <w:szCs w:val="20"/>
              </w:rPr>
            </w:pPr>
            <w:r w:rsidRPr="001522F9">
              <w:rPr>
                <w:rFonts w:cs="Arial"/>
                <w:sz w:val="20"/>
                <w:szCs w:val="20"/>
              </w:rPr>
              <w:t>Collecter l’ensemble des informations et organiser sa production culinaire</w:t>
            </w:r>
          </w:p>
          <w:p w14:paraId="5DFB4744" w14:textId="77777777" w:rsidR="00152708" w:rsidRPr="001522F9" w:rsidRDefault="00152708" w:rsidP="000A70DB">
            <w:pPr>
              <w:jc w:val="center"/>
              <w:rPr>
                <w:rFonts w:cs="Arial"/>
                <w:sz w:val="20"/>
                <w:szCs w:val="20"/>
              </w:rPr>
            </w:pPr>
          </w:p>
          <w:p w14:paraId="0BE9DA6A" w14:textId="77777777" w:rsidR="00152708" w:rsidRPr="001522F9" w:rsidRDefault="00152708" w:rsidP="000A70DB">
            <w:pPr>
              <w:jc w:val="center"/>
              <w:rPr>
                <w:rFonts w:cs="Arial"/>
                <w:sz w:val="20"/>
                <w:szCs w:val="20"/>
              </w:rPr>
            </w:pPr>
          </w:p>
        </w:tc>
        <w:tc>
          <w:tcPr>
            <w:tcW w:w="2977" w:type="dxa"/>
            <w:shd w:val="clear" w:color="auto" w:fill="CCFFCC"/>
          </w:tcPr>
          <w:p w14:paraId="256CDEC4" w14:textId="77777777" w:rsidR="00152708" w:rsidRPr="001522F9" w:rsidRDefault="00152708" w:rsidP="000A70DB">
            <w:pPr>
              <w:jc w:val="center"/>
              <w:rPr>
                <w:rFonts w:cs="Arial"/>
                <w:b/>
                <w:sz w:val="20"/>
                <w:szCs w:val="20"/>
              </w:rPr>
            </w:pPr>
          </w:p>
          <w:p w14:paraId="5CAAB8E7" w14:textId="77777777" w:rsidR="00152708" w:rsidRPr="001522F9" w:rsidRDefault="00152708" w:rsidP="000A70DB">
            <w:pPr>
              <w:rPr>
                <w:rFonts w:cs="Arial"/>
                <w:b/>
                <w:sz w:val="20"/>
                <w:szCs w:val="20"/>
              </w:rPr>
            </w:pPr>
            <w:r w:rsidRPr="001522F9">
              <w:rPr>
                <w:rFonts w:cs="Arial"/>
                <w:b/>
                <w:sz w:val="20"/>
                <w:szCs w:val="20"/>
              </w:rPr>
              <w:t>5. Le client</w:t>
            </w:r>
          </w:p>
          <w:p w14:paraId="1C845C7F" w14:textId="77777777" w:rsidR="00152708" w:rsidRPr="001522F9" w:rsidRDefault="00152708" w:rsidP="000A70DB">
            <w:pPr>
              <w:rPr>
                <w:rFonts w:cs="Arial"/>
                <w:sz w:val="20"/>
                <w:szCs w:val="20"/>
              </w:rPr>
            </w:pPr>
            <w:r w:rsidRPr="001522F9">
              <w:rPr>
                <w:rFonts w:cs="Arial"/>
                <w:sz w:val="20"/>
                <w:szCs w:val="20"/>
              </w:rPr>
              <w:t>5.1. Les habitudes alimentaires</w:t>
            </w:r>
            <w:r w:rsidRPr="001522F9">
              <w:rPr>
                <w:rFonts w:cs="Arial"/>
                <w:b/>
                <w:sz w:val="20"/>
                <w:szCs w:val="20"/>
              </w:rPr>
              <w:t>*</w:t>
            </w:r>
          </w:p>
          <w:p w14:paraId="1CDD412A" w14:textId="77777777" w:rsidR="00152708" w:rsidRPr="001522F9" w:rsidRDefault="00152708" w:rsidP="000A70DB">
            <w:pPr>
              <w:rPr>
                <w:rFonts w:cs="Arial"/>
                <w:sz w:val="20"/>
                <w:szCs w:val="20"/>
              </w:rPr>
            </w:pPr>
          </w:p>
          <w:p w14:paraId="6F19B79B" w14:textId="77777777" w:rsidR="00152708" w:rsidRPr="001522F9" w:rsidRDefault="00152708" w:rsidP="000A70DB">
            <w:pPr>
              <w:rPr>
                <w:rFonts w:cs="Arial"/>
                <w:sz w:val="20"/>
                <w:szCs w:val="20"/>
              </w:rPr>
            </w:pPr>
          </w:p>
          <w:p w14:paraId="48A59CDC" w14:textId="77777777" w:rsidR="00152708" w:rsidRPr="001522F9" w:rsidRDefault="00152708" w:rsidP="000A70DB">
            <w:pPr>
              <w:rPr>
                <w:rFonts w:cs="Arial"/>
                <w:sz w:val="20"/>
                <w:szCs w:val="20"/>
              </w:rPr>
            </w:pPr>
          </w:p>
          <w:p w14:paraId="147F7EF6" w14:textId="77777777" w:rsidR="00152708" w:rsidRPr="001522F9" w:rsidRDefault="00152708" w:rsidP="000A70DB">
            <w:pPr>
              <w:rPr>
                <w:rFonts w:cs="Arial"/>
                <w:sz w:val="20"/>
                <w:szCs w:val="20"/>
              </w:rPr>
            </w:pPr>
          </w:p>
          <w:p w14:paraId="7A367170" w14:textId="77777777" w:rsidR="00152708" w:rsidRPr="001522F9" w:rsidRDefault="00152708" w:rsidP="000A70DB">
            <w:pPr>
              <w:rPr>
                <w:rFonts w:cs="Arial"/>
                <w:sz w:val="20"/>
                <w:szCs w:val="20"/>
              </w:rPr>
            </w:pPr>
          </w:p>
          <w:p w14:paraId="15AAE03C" w14:textId="77777777" w:rsidR="00152708" w:rsidRPr="001522F9" w:rsidRDefault="00152708" w:rsidP="000A70DB">
            <w:pPr>
              <w:rPr>
                <w:rFonts w:cs="Arial"/>
                <w:sz w:val="20"/>
                <w:szCs w:val="20"/>
              </w:rPr>
            </w:pPr>
          </w:p>
          <w:p w14:paraId="57690BBA" w14:textId="77777777" w:rsidR="00152708" w:rsidRPr="001522F9" w:rsidRDefault="00152708" w:rsidP="000A70DB">
            <w:pPr>
              <w:rPr>
                <w:rFonts w:cs="Arial"/>
                <w:sz w:val="20"/>
                <w:szCs w:val="20"/>
              </w:rPr>
            </w:pPr>
          </w:p>
          <w:p w14:paraId="73F3C5AB" w14:textId="77777777" w:rsidR="00152708" w:rsidRPr="001522F9" w:rsidRDefault="00152708" w:rsidP="000A70DB">
            <w:pPr>
              <w:rPr>
                <w:rFonts w:cs="Arial"/>
                <w:sz w:val="20"/>
                <w:szCs w:val="20"/>
              </w:rPr>
            </w:pPr>
          </w:p>
          <w:p w14:paraId="69F32EEC" w14:textId="77777777" w:rsidR="00152708" w:rsidRPr="001522F9" w:rsidRDefault="00152708" w:rsidP="000A70DB">
            <w:pPr>
              <w:rPr>
                <w:rFonts w:cs="Arial"/>
                <w:sz w:val="20"/>
                <w:szCs w:val="20"/>
              </w:rPr>
            </w:pPr>
          </w:p>
          <w:p w14:paraId="315C130A" w14:textId="77777777" w:rsidR="00152708" w:rsidRPr="001522F9" w:rsidRDefault="00152708" w:rsidP="000A70DB">
            <w:pPr>
              <w:rPr>
                <w:rFonts w:cs="Arial"/>
                <w:sz w:val="20"/>
                <w:szCs w:val="20"/>
              </w:rPr>
            </w:pPr>
            <w:r w:rsidRPr="001522F9">
              <w:rPr>
                <w:rFonts w:cs="Arial"/>
                <w:sz w:val="20"/>
                <w:szCs w:val="20"/>
              </w:rPr>
              <w:t>5.2. Les allergies et les régimes</w:t>
            </w:r>
          </w:p>
        </w:tc>
        <w:tc>
          <w:tcPr>
            <w:tcW w:w="4082" w:type="dxa"/>
            <w:shd w:val="clear" w:color="auto" w:fill="CCFFCC"/>
          </w:tcPr>
          <w:p w14:paraId="3453316A" w14:textId="77777777" w:rsidR="00152708" w:rsidRPr="001522F9" w:rsidRDefault="00152708" w:rsidP="000A70DB">
            <w:pPr>
              <w:jc w:val="both"/>
              <w:rPr>
                <w:rFonts w:cs="Arial"/>
                <w:sz w:val="20"/>
                <w:szCs w:val="20"/>
              </w:rPr>
            </w:pPr>
          </w:p>
          <w:p w14:paraId="769B6D9F" w14:textId="77777777" w:rsidR="00152708" w:rsidRPr="001522F9" w:rsidRDefault="00152708" w:rsidP="000A70DB">
            <w:pPr>
              <w:jc w:val="both"/>
              <w:rPr>
                <w:rFonts w:cs="Arial"/>
                <w:sz w:val="20"/>
                <w:szCs w:val="20"/>
              </w:rPr>
            </w:pPr>
            <w:r w:rsidRPr="001522F9">
              <w:rPr>
                <w:rFonts w:cs="Arial"/>
                <w:sz w:val="20"/>
                <w:szCs w:val="20"/>
              </w:rPr>
              <w:t>-Décrire l’évolution de la restauration hors foyer (temps consacré, lieux, budget, ambiance…) et indiquer les aspects culturels à prendre en compte</w:t>
            </w:r>
          </w:p>
          <w:p w14:paraId="43C95CDB" w14:textId="77777777" w:rsidR="00152708" w:rsidRPr="001522F9" w:rsidRDefault="00152708" w:rsidP="000A70DB">
            <w:pPr>
              <w:jc w:val="both"/>
              <w:rPr>
                <w:rFonts w:cs="Arial"/>
                <w:sz w:val="20"/>
                <w:szCs w:val="20"/>
              </w:rPr>
            </w:pPr>
            <w:r w:rsidRPr="001522F9">
              <w:rPr>
                <w:rFonts w:cs="Arial"/>
                <w:sz w:val="20"/>
                <w:szCs w:val="20"/>
              </w:rPr>
              <w:t>-Classer aliments en groupes en fonction de leurs principaux constituants</w:t>
            </w:r>
          </w:p>
          <w:p w14:paraId="1EFC0D36" w14:textId="77777777" w:rsidR="00152708" w:rsidRPr="001522F9" w:rsidRDefault="00152708" w:rsidP="000A70DB">
            <w:pPr>
              <w:jc w:val="both"/>
              <w:rPr>
                <w:rFonts w:cs="Arial"/>
                <w:sz w:val="20"/>
                <w:szCs w:val="20"/>
              </w:rPr>
            </w:pPr>
            <w:r w:rsidRPr="001522F9">
              <w:rPr>
                <w:rFonts w:cs="Arial"/>
                <w:sz w:val="20"/>
                <w:szCs w:val="20"/>
              </w:rPr>
              <w:t>-Indiquer les recommandations du PNNS</w:t>
            </w:r>
          </w:p>
          <w:p w14:paraId="46938751" w14:textId="77777777" w:rsidR="00152708" w:rsidRPr="001522F9" w:rsidRDefault="00152708" w:rsidP="000A70DB">
            <w:pPr>
              <w:jc w:val="both"/>
              <w:rPr>
                <w:rFonts w:cs="Arial"/>
                <w:sz w:val="20"/>
                <w:szCs w:val="20"/>
              </w:rPr>
            </w:pPr>
            <w:r w:rsidRPr="001522F9">
              <w:rPr>
                <w:rFonts w:cs="Arial"/>
                <w:sz w:val="20"/>
                <w:szCs w:val="20"/>
              </w:rPr>
              <w:t>-Citer les conséquences des déséquilibres alimentaires sur la santé : excès de matières grasses, de produits sucrés, de boissons alcoolisées et de sel</w:t>
            </w:r>
          </w:p>
          <w:p w14:paraId="24BAF8D5" w14:textId="77777777" w:rsidR="00152708" w:rsidRPr="001522F9" w:rsidRDefault="00152708" w:rsidP="000A70DB">
            <w:pPr>
              <w:jc w:val="both"/>
              <w:rPr>
                <w:rFonts w:cs="Arial"/>
                <w:sz w:val="20"/>
                <w:szCs w:val="20"/>
              </w:rPr>
            </w:pPr>
          </w:p>
          <w:p w14:paraId="33E8C504" w14:textId="77777777" w:rsidR="00152708" w:rsidRPr="001522F9" w:rsidRDefault="00152708" w:rsidP="000A70DB">
            <w:pPr>
              <w:jc w:val="both"/>
              <w:rPr>
                <w:rFonts w:cs="Arial"/>
                <w:sz w:val="20"/>
                <w:szCs w:val="20"/>
              </w:rPr>
            </w:pPr>
            <w:r w:rsidRPr="001522F9">
              <w:rPr>
                <w:rFonts w:cs="Arial"/>
                <w:sz w:val="20"/>
                <w:szCs w:val="20"/>
              </w:rPr>
              <w:t>-Indiquer et justifier l’obligation réglementaire d’afficher les allergènes</w:t>
            </w:r>
          </w:p>
          <w:p w14:paraId="03DB08CB" w14:textId="77777777" w:rsidR="00152708" w:rsidRPr="001522F9" w:rsidRDefault="00152708" w:rsidP="000A70DB">
            <w:pPr>
              <w:jc w:val="both"/>
              <w:rPr>
                <w:rFonts w:cs="Arial"/>
                <w:sz w:val="20"/>
                <w:szCs w:val="20"/>
              </w:rPr>
            </w:pPr>
            <w:r w:rsidRPr="001522F9">
              <w:rPr>
                <w:rFonts w:cs="Arial"/>
                <w:sz w:val="20"/>
                <w:szCs w:val="20"/>
              </w:rPr>
              <w:t>-Repérer la présence des allergènes sur une étiquette</w:t>
            </w:r>
          </w:p>
          <w:p w14:paraId="04ECFB2A" w14:textId="77777777" w:rsidR="00152708" w:rsidRPr="001522F9" w:rsidRDefault="00152708" w:rsidP="000A70DB">
            <w:pPr>
              <w:jc w:val="both"/>
              <w:rPr>
                <w:rFonts w:cs="Arial"/>
                <w:sz w:val="20"/>
                <w:szCs w:val="20"/>
              </w:rPr>
            </w:pPr>
            <w:r w:rsidRPr="001522F9">
              <w:rPr>
                <w:rFonts w:cs="Arial"/>
                <w:sz w:val="20"/>
                <w:szCs w:val="20"/>
              </w:rPr>
              <w:t>-Décrire les régimes : hypo-énergétique, hypogluci</w:t>
            </w:r>
            <w:r>
              <w:rPr>
                <w:rFonts w:cs="Arial"/>
                <w:sz w:val="20"/>
                <w:szCs w:val="20"/>
              </w:rPr>
              <w:t>dique, végétarien, sans gluten…</w:t>
            </w:r>
          </w:p>
        </w:tc>
      </w:tr>
      <w:tr w:rsidR="00152708" w:rsidRPr="00182D43" w14:paraId="49835A1F" w14:textId="77777777" w:rsidTr="000A70DB">
        <w:tc>
          <w:tcPr>
            <w:tcW w:w="1466" w:type="dxa"/>
            <w:vMerge/>
            <w:shd w:val="clear" w:color="auto" w:fill="D6E3BC" w:themeFill="accent3" w:themeFillTint="66"/>
          </w:tcPr>
          <w:p w14:paraId="5882B53B" w14:textId="77777777" w:rsidR="00152708" w:rsidRPr="001522F9" w:rsidRDefault="00152708" w:rsidP="000A70DB">
            <w:pPr>
              <w:rPr>
                <w:rFonts w:cs="Arial"/>
                <w:sz w:val="20"/>
                <w:szCs w:val="20"/>
              </w:rPr>
            </w:pPr>
          </w:p>
        </w:tc>
        <w:tc>
          <w:tcPr>
            <w:tcW w:w="1931" w:type="dxa"/>
            <w:vMerge/>
            <w:shd w:val="clear" w:color="auto" w:fill="CCFFCC"/>
          </w:tcPr>
          <w:p w14:paraId="296F7712" w14:textId="77777777" w:rsidR="00152708" w:rsidRPr="001522F9" w:rsidRDefault="00152708" w:rsidP="000A70DB">
            <w:pPr>
              <w:rPr>
                <w:rFonts w:cs="Arial"/>
                <w:b/>
                <w:sz w:val="20"/>
                <w:szCs w:val="20"/>
              </w:rPr>
            </w:pPr>
          </w:p>
        </w:tc>
        <w:tc>
          <w:tcPr>
            <w:tcW w:w="2977" w:type="dxa"/>
            <w:shd w:val="clear" w:color="auto" w:fill="CCFFCC"/>
          </w:tcPr>
          <w:p w14:paraId="3437B0D3" w14:textId="77777777" w:rsidR="00152708" w:rsidRPr="001522F9" w:rsidRDefault="00152708" w:rsidP="000A70DB">
            <w:pPr>
              <w:rPr>
                <w:rFonts w:cs="Arial"/>
                <w:b/>
                <w:sz w:val="20"/>
                <w:szCs w:val="20"/>
              </w:rPr>
            </w:pPr>
          </w:p>
          <w:p w14:paraId="57876CD6" w14:textId="77777777" w:rsidR="00152708" w:rsidRPr="001522F9" w:rsidRDefault="00152708" w:rsidP="000A70DB">
            <w:pPr>
              <w:rPr>
                <w:rFonts w:cs="Arial"/>
                <w:b/>
                <w:sz w:val="20"/>
                <w:szCs w:val="20"/>
              </w:rPr>
            </w:pPr>
            <w:r w:rsidRPr="001522F9">
              <w:rPr>
                <w:rFonts w:cs="Arial"/>
                <w:b/>
                <w:sz w:val="20"/>
                <w:szCs w:val="20"/>
              </w:rPr>
              <w:t>7. Les locaux</w:t>
            </w:r>
          </w:p>
          <w:p w14:paraId="016733F3" w14:textId="77777777" w:rsidR="00152708" w:rsidRPr="001522F9" w:rsidRDefault="00152708" w:rsidP="000A70DB">
            <w:pPr>
              <w:rPr>
                <w:rFonts w:cs="Arial"/>
                <w:sz w:val="20"/>
                <w:szCs w:val="20"/>
              </w:rPr>
            </w:pPr>
            <w:r w:rsidRPr="001522F9">
              <w:rPr>
                <w:rFonts w:cs="Arial"/>
                <w:sz w:val="20"/>
                <w:szCs w:val="20"/>
              </w:rPr>
              <w:t>7.1 Les zones de production et de stockage</w:t>
            </w:r>
          </w:p>
          <w:p w14:paraId="6F409B76" w14:textId="77777777" w:rsidR="00152708" w:rsidRPr="001522F9" w:rsidRDefault="00152708" w:rsidP="000A70DB">
            <w:pPr>
              <w:rPr>
                <w:rFonts w:cs="Arial"/>
                <w:sz w:val="20"/>
                <w:szCs w:val="20"/>
              </w:rPr>
            </w:pPr>
          </w:p>
          <w:p w14:paraId="1C98E1D3" w14:textId="77777777" w:rsidR="00152708" w:rsidRPr="001522F9" w:rsidRDefault="00152708" w:rsidP="000A70DB">
            <w:pPr>
              <w:rPr>
                <w:rFonts w:cs="Arial"/>
                <w:sz w:val="20"/>
                <w:szCs w:val="20"/>
              </w:rPr>
            </w:pPr>
          </w:p>
          <w:p w14:paraId="301C2682" w14:textId="77777777" w:rsidR="00152708" w:rsidRPr="001522F9" w:rsidRDefault="00152708" w:rsidP="000A70DB">
            <w:pPr>
              <w:rPr>
                <w:rFonts w:cs="Arial"/>
                <w:b/>
                <w:sz w:val="20"/>
                <w:szCs w:val="20"/>
              </w:rPr>
            </w:pPr>
            <w:r w:rsidRPr="001522F9">
              <w:rPr>
                <w:rFonts w:cs="Arial"/>
                <w:sz w:val="20"/>
                <w:szCs w:val="20"/>
              </w:rPr>
              <w:t>7.2 Le principe de la marche en avant</w:t>
            </w:r>
          </w:p>
        </w:tc>
        <w:tc>
          <w:tcPr>
            <w:tcW w:w="4082" w:type="dxa"/>
            <w:shd w:val="clear" w:color="auto" w:fill="CCFFCC"/>
          </w:tcPr>
          <w:p w14:paraId="42FE0E50" w14:textId="77777777" w:rsidR="00152708" w:rsidRPr="001522F9" w:rsidRDefault="00152708" w:rsidP="000A70DB">
            <w:pPr>
              <w:autoSpaceDE w:val="0"/>
              <w:autoSpaceDN w:val="0"/>
              <w:adjustRightInd w:val="0"/>
              <w:rPr>
                <w:rFonts w:cs="Arial"/>
                <w:sz w:val="20"/>
                <w:szCs w:val="20"/>
              </w:rPr>
            </w:pPr>
          </w:p>
          <w:p w14:paraId="2777D8AC" w14:textId="77777777" w:rsidR="00152708" w:rsidRPr="001522F9" w:rsidRDefault="00152708" w:rsidP="000A70DB">
            <w:pPr>
              <w:autoSpaceDE w:val="0"/>
              <w:autoSpaceDN w:val="0"/>
              <w:adjustRightInd w:val="0"/>
              <w:rPr>
                <w:rFonts w:cs="Arial"/>
                <w:sz w:val="20"/>
                <w:szCs w:val="20"/>
              </w:rPr>
            </w:pPr>
            <w:r w:rsidRPr="001522F9">
              <w:rPr>
                <w:rFonts w:cs="Arial"/>
                <w:sz w:val="20"/>
                <w:szCs w:val="20"/>
              </w:rPr>
              <w:t>-Identifier les principaux secteurs et/ou locaux</w:t>
            </w:r>
          </w:p>
          <w:p w14:paraId="3BC00E82" w14:textId="77777777" w:rsidR="00152708" w:rsidRPr="001522F9" w:rsidRDefault="00152708" w:rsidP="000A70DB">
            <w:pPr>
              <w:autoSpaceDE w:val="0"/>
              <w:autoSpaceDN w:val="0"/>
              <w:adjustRightInd w:val="0"/>
              <w:rPr>
                <w:rFonts w:cs="Arial"/>
                <w:sz w:val="20"/>
                <w:szCs w:val="20"/>
              </w:rPr>
            </w:pPr>
            <w:r w:rsidRPr="001522F9">
              <w:rPr>
                <w:rFonts w:cs="Arial"/>
                <w:sz w:val="20"/>
                <w:szCs w:val="20"/>
              </w:rPr>
              <w:t>-Repérer les différents circuits : denrées, déchets, personnel, matériel</w:t>
            </w:r>
          </w:p>
          <w:p w14:paraId="51F96AC4" w14:textId="77777777" w:rsidR="00152708" w:rsidRPr="001522F9" w:rsidRDefault="00152708" w:rsidP="000A70DB">
            <w:pPr>
              <w:autoSpaceDE w:val="0"/>
              <w:autoSpaceDN w:val="0"/>
              <w:adjustRightInd w:val="0"/>
              <w:rPr>
                <w:rFonts w:cs="Arial"/>
                <w:sz w:val="20"/>
                <w:szCs w:val="20"/>
              </w:rPr>
            </w:pPr>
          </w:p>
          <w:p w14:paraId="6881BD5D" w14:textId="77777777" w:rsidR="00152708" w:rsidRPr="001522F9" w:rsidRDefault="00152708" w:rsidP="000A70DB">
            <w:pPr>
              <w:autoSpaceDE w:val="0"/>
              <w:autoSpaceDN w:val="0"/>
              <w:adjustRightInd w:val="0"/>
              <w:rPr>
                <w:rFonts w:cs="Arial"/>
                <w:sz w:val="20"/>
                <w:szCs w:val="20"/>
              </w:rPr>
            </w:pPr>
            <w:r w:rsidRPr="001522F9">
              <w:rPr>
                <w:rFonts w:cs="Arial"/>
                <w:sz w:val="20"/>
                <w:szCs w:val="20"/>
              </w:rPr>
              <w:t>-Enoncer le principe de la marche en avant dans l’espace et dans le temps</w:t>
            </w:r>
          </w:p>
          <w:p w14:paraId="544A82A8" w14:textId="77777777" w:rsidR="00152708" w:rsidRPr="001522F9" w:rsidRDefault="00152708" w:rsidP="000A70DB">
            <w:pPr>
              <w:rPr>
                <w:rFonts w:cs="Arial"/>
                <w:sz w:val="20"/>
                <w:szCs w:val="20"/>
              </w:rPr>
            </w:pPr>
          </w:p>
        </w:tc>
      </w:tr>
      <w:tr w:rsidR="00152708" w:rsidRPr="00182D43" w14:paraId="57232FC6" w14:textId="77777777" w:rsidTr="000A70DB">
        <w:tc>
          <w:tcPr>
            <w:tcW w:w="1466" w:type="dxa"/>
            <w:vMerge/>
            <w:shd w:val="clear" w:color="auto" w:fill="D6E3BC" w:themeFill="accent3" w:themeFillTint="66"/>
          </w:tcPr>
          <w:p w14:paraId="4F25311A" w14:textId="77777777" w:rsidR="00152708" w:rsidRPr="001522F9" w:rsidRDefault="00152708" w:rsidP="000A70DB">
            <w:pPr>
              <w:rPr>
                <w:rFonts w:cs="Arial"/>
                <w:sz w:val="20"/>
                <w:szCs w:val="20"/>
              </w:rPr>
            </w:pPr>
          </w:p>
        </w:tc>
        <w:tc>
          <w:tcPr>
            <w:tcW w:w="1931" w:type="dxa"/>
            <w:vMerge/>
            <w:shd w:val="clear" w:color="auto" w:fill="CCFFCC"/>
          </w:tcPr>
          <w:p w14:paraId="60D9841E" w14:textId="77777777" w:rsidR="00152708" w:rsidRPr="001522F9" w:rsidRDefault="00152708" w:rsidP="000A70DB">
            <w:pPr>
              <w:rPr>
                <w:rFonts w:cs="Arial"/>
                <w:b/>
                <w:sz w:val="20"/>
                <w:szCs w:val="20"/>
              </w:rPr>
            </w:pPr>
          </w:p>
        </w:tc>
        <w:tc>
          <w:tcPr>
            <w:tcW w:w="2977" w:type="dxa"/>
            <w:shd w:val="clear" w:color="auto" w:fill="CCFFCC"/>
          </w:tcPr>
          <w:p w14:paraId="13AE4C4A" w14:textId="77777777" w:rsidR="00152708" w:rsidRPr="001522F9" w:rsidRDefault="00152708" w:rsidP="000A70DB">
            <w:pPr>
              <w:rPr>
                <w:rFonts w:cs="Arial"/>
                <w:b/>
                <w:sz w:val="20"/>
                <w:szCs w:val="20"/>
              </w:rPr>
            </w:pPr>
            <w:r w:rsidRPr="001522F9">
              <w:rPr>
                <w:rFonts w:cs="Arial"/>
                <w:b/>
                <w:sz w:val="20"/>
                <w:szCs w:val="20"/>
              </w:rPr>
              <w:t>8. Les équipements et les matériels liés à la production et au stockage</w:t>
            </w:r>
          </w:p>
          <w:p w14:paraId="20B1811C" w14:textId="77777777" w:rsidR="00152708" w:rsidRPr="001522F9" w:rsidRDefault="00152708" w:rsidP="000A70DB">
            <w:pPr>
              <w:rPr>
                <w:rFonts w:cs="Arial"/>
                <w:sz w:val="20"/>
                <w:szCs w:val="20"/>
              </w:rPr>
            </w:pPr>
            <w:r w:rsidRPr="001522F9">
              <w:rPr>
                <w:rFonts w:cs="Arial"/>
                <w:sz w:val="20"/>
                <w:szCs w:val="20"/>
              </w:rPr>
              <w:t>8.1 Les équipements</w:t>
            </w:r>
          </w:p>
          <w:p w14:paraId="54B2DAEC" w14:textId="77777777" w:rsidR="00152708" w:rsidRPr="001522F9" w:rsidRDefault="00152708" w:rsidP="000A70DB">
            <w:pPr>
              <w:rPr>
                <w:rFonts w:cs="Arial"/>
                <w:sz w:val="20"/>
                <w:szCs w:val="20"/>
              </w:rPr>
            </w:pPr>
            <w:r w:rsidRPr="001522F9">
              <w:rPr>
                <w:rFonts w:cs="Arial"/>
                <w:sz w:val="20"/>
                <w:szCs w:val="20"/>
              </w:rPr>
              <w:t xml:space="preserve">- Appareils producteurs de froids </w:t>
            </w:r>
          </w:p>
          <w:p w14:paraId="6C858213" w14:textId="77777777" w:rsidR="00152708" w:rsidRPr="001522F9" w:rsidRDefault="00152708" w:rsidP="000A70DB">
            <w:pPr>
              <w:rPr>
                <w:rFonts w:cs="Arial"/>
                <w:sz w:val="20"/>
                <w:szCs w:val="20"/>
              </w:rPr>
            </w:pPr>
            <w:r w:rsidRPr="001522F9">
              <w:rPr>
                <w:rFonts w:cs="Arial"/>
                <w:sz w:val="20"/>
                <w:szCs w:val="20"/>
              </w:rPr>
              <w:t>(positif et négatif)</w:t>
            </w:r>
          </w:p>
          <w:p w14:paraId="58DBF3C9" w14:textId="77777777" w:rsidR="00152708" w:rsidRPr="001522F9" w:rsidRDefault="00152708" w:rsidP="000A70DB">
            <w:pPr>
              <w:rPr>
                <w:rFonts w:cs="Arial"/>
                <w:sz w:val="20"/>
                <w:szCs w:val="20"/>
              </w:rPr>
            </w:pPr>
          </w:p>
          <w:p w14:paraId="09243A9E" w14:textId="77777777" w:rsidR="00152708" w:rsidRPr="001522F9" w:rsidRDefault="00152708" w:rsidP="000A70DB">
            <w:pPr>
              <w:rPr>
                <w:rFonts w:cs="Arial"/>
                <w:sz w:val="20"/>
                <w:szCs w:val="20"/>
              </w:rPr>
            </w:pPr>
          </w:p>
          <w:p w14:paraId="4DE975A5" w14:textId="77777777" w:rsidR="00152708" w:rsidRPr="001522F9" w:rsidRDefault="00152708" w:rsidP="000A70DB">
            <w:pPr>
              <w:rPr>
                <w:rFonts w:cs="Arial"/>
                <w:sz w:val="20"/>
                <w:szCs w:val="20"/>
              </w:rPr>
            </w:pPr>
            <w:r w:rsidRPr="001522F9">
              <w:rPr>
                <w:rFonts w:cs="Arial"/>
                <w:sz w:val="20"/>
                <w:szCs w:val="20"/>
              </w:rPr>
              <w:t xml:space="preserve">- Appareils producteurs de chaleur </w:t>
            </w:r>
          </w:p>
          <w:p w14:paraId="10532844" w14:textId="77777777" w:rsidR="00152708" w:rsidRPr="001522F9" w:rsidRDefault="00152708" w:rsidP="000A70DB">
            <w:pPr>
              <w:rPr>
                <w:rFonts w:cs="Arial"/>
                <w:b/>
                <w:sz w:val="20"/>
                <w:szCs w:val="20"/>
              </w:rPr>
            </w:pPr>
            <w:r w:rsidRPr="001522F9">
              <w:rPr>
                <w:rFonts w:cs="Arial"/>
                <w:sz w:val="20"/>
                <w:szCs w:val="20"/>
              </w:rPr>
              <w:t>(effet joule, combustion)</w:t>
            </w:r>
          </w:p>
        </w:tc>
        <w:tc>
          <w:tcPr>
            <w:tcW w:w="4082" w:type="dxa"/>
            <w:shd w:val="clear" w:color="auto" w:fill="CCFFCC"/>
          </w:tcPr>
          <w:p w14:paraId="613C6CB4" w14:textId="77777777" w:rsidR="00152708" w:rsidRPr="001522F9" w:rsidRDefault="00152708" w:rsidP="000A70DB">
            <w:pPr>
              <w:pStyle w:val="Default"/>
              <w:jc w:val="both"/>
              <w:rPr>
                <w:sz w:val="20"/>
                <w:szCs w:val="20"/>
              </w:rPr>
            </w:pPr>
          </w:p>
          <w:p w14:paraId="6623117A" w14:textId="77777777" w:rsidR="00152708" w:rsidRPr="001522F9" w:rsidRDefault="00152708" w:rsidP="000A70DB">
            <w:pPr>
              <w:pStyle w:val="Default"/>
              <w:jc w:val="both"/>
              <w:rPr>
                <w:sz w:val="20"/>
                <w:szCs w:val="20"/>
              </w:rPr>
            </w:pPr>
            <w:r w:rsidRPr="001522F9">
              <w:rPr>
                <w:sz w:val="20"/>
                <w:szCs w:val="20"/>
              </w:rPr>
              <w:t>-Relier les appareils à leur fonction</w:t>
            </w:r>
          </w:p>
          <w:p w14:paraId="6A625839" w14:textId="77777777" w:rsidR="00152708" w:rsidRDefault="00152708" w:rsidP="000A70DB">
            <w:pPr>
              <w:pStyle w:val="Default"/>
              <w:jc w:val="both"/>
              <w:rPr>
                <w:sz w:val="20"/>
                <w:szCs w:val="20"/>
              </w:rPr>
            </w:pPr>
            <w:r w:rsidRPr="001522F9">
              <w:rPr>
                <w:sz w:val="20"/>
                <w:szCs w:val="20"/>
              </w:rPr>
              <w:t>-Appliquer les règles d’une utilisation rationnelle des appareils producteurs de froid (entretien, gestion des stocks, économie d’énergie</w:t>
            </w:r>
            <w:r>
              <w:rPr>
                <w:sz w:val="20"/>
                <w:szCs w:val="20"/>
              </w:rPr>
              <w:t>)</w:t>
            </w:r>
          </w:p>
          <w:p w14:paraId="59DF79EB" w14:textId="77777777" w:rsidR="00152708" w:rsidRDefault="00152708" w:rsidP="000A70DB">
            <w:pPr>
              <w:pStyle w:val="Default"/>
              <w:jc w:val="both"/>
              <w:rPr>
                <w:sz w:val="20"/>
                <w:szCs w:val="20"/>
              </w:rPr>
            </w:pPr>
          </w:p>
          <w:p w14:paraId="6D5505D5" w14:textId="77777777" w:rsidR="00152708" w:rsidRPr="001522F9" w:rsidRDefault="00152708" w:rsidP="000A70DB">
            <w:pPr>
              <w:pStyle w:val="Default"/>
              <w:jc w:val="both"/>
              <w:rPr>
                <w:sz w:val="20"/>
                <w:szCs w:val="20"/>
              </w:rPr>
            </w:pPr>
          </w:p>
          <w:p w14:paraId="71CDB7EF" w14:textId="77777777" w:rsidR="00152708" w:rsidRPr="001522F9" w:rsidRDefault="00152708" w:rsidP="000A70DB">
            <w:pPr>
              <w:pStyle w:val="Default"/>
              <w:jc w:val="both"/>
              <w:rPr>
                <w:sz w:val="20"/>
                <w:szCs w:val="20"/>
              </w:rPr>
            </w:pPr>
            <w:r w:rsidRPr="001522F9">
              <w:rPr>
                <w:sz w:val="20"/>
                <w:szCs w:val="20"/>
              </w:rPr>
              <w:t>-Relier les appareils à leur fonction</w:t>
            </w:r>
          </w:p>
          <w:p w14:paraId="7C1639E4" w14:textId="77777777" w:rsidR="00152708" w:rsidRPr="001522F9" w:rsidRDefault="00152708" w:rsidP="000A70DB">
            <w:pPr>
              <w:pStyle w:val="Default"/>
              <w:jc w:val="both"/>
              <w:rPr>
                <w:sz w:val="20"/>
                <w:szCs w:val="20"/>
              </w:rPr>
            </w:pPr>
            <w:r w:rsidRPr="001522F9">
              <w:rPr>
                <w:sz w:val="20"/>
                <w:szCs w:val="20"/>
              </w:rPr>
              <w:t>-Expliquer les principes de production d’énergie thermique (combustion, effet joule) et les modes de propagation de la chaleur (conduction, convection, rayonnement)</w:t>
            </w:r>
          </w:p>
          <w:p w14:paraId="7BB7D995" w14:textId="77777777" w:rsidR="00152708" w:rsidRPr="001522F9" w:rsidRDefault="00152708" w:rsidP="000A70DB">
            <w:pPr>
              <w:pStyle w:val="Default"/>
              <w:jc w:val="both"/>
              <w:rPr>
                <w:color w:val="auto"/>
                <w:sz w:val="20"/>
                <w:szCs w:val="20"/>
              </w:rPr>
            </w:pPr>
            <w:r w:rsidRPr="001522F9">
              <w:rPr>
                <w:color w:val="auto"/>
                <w:sz w:val="20"/>
                <w:szCs w:val="20"/>
              </w:rPr>
              <w:t>-Identifier les risques liés à l’utilisation des appareils producteurs de chaleur et les mesures préventives</w:t>
            </w:r>
          </w:p>
        </w:tc>
      </w:tr>
      <w:tr w:rsidR="00152708" w:rsidRPr="00182D43" w14:paraId="2CBF22DA" w14:textId="77777777" w:rsidTr="000A70DB">
        <w:tc>
          <w:tcPr>
            <w:tcW w:w="1466" w:type="dxa"/>
            <w:vMerge/>
            <w:shd w:val="clear" w:color="auto" w:fill="D6E3BC" w:themeFill="accent3" w:themeFillTint="66"/>
          </w:tcPr>
          <w:p w14:paraId="7BECA880" w14:textId="77777777" w:rsidR="00152708" w:rsidRPr="001522F9" w:rsidRDefault="00152708" w:rsidP="000A70DB">
            <w:pPr>
              <w:rPr>
                <w:rFonts w:cs="Arial"/>
                <w:sz w:val="20"/>
                <w:szCs w:val="20"/>
              </w:rPr>
            </w:pPr>
          </w:p>
        </w:tc>
        <w:tc>
          <w:tcPr>
            <w:tcW w:w="1931" w:type="dxa"/>
            <w:vMerge/>
            <w:shd w:val="clear" w:color="auto" w:fill="CCFFCC"/>
          </w:tcPr>
          <w:p w14:paraId="41093414" w14:textId="77777777" w:rsidR="00152708" w:rsidRPr="001522F9" w:rsidRDefault="00152708" w:rsidP="000A70DB">
            <w:pPr>
              <w:rPr>
                <w:rFonts w:cs="Arial"/>
                <w:b/>
                <w:sz w:val="20"/>
                <w:szCs w:val="20"/>
              </w:rPr>
            </w:pPr>
          </w:p>
        </w:tc>
        <w:tc>
          <w:tcPr>
            <w:tcW w:w="2977" w:type="dxa"/>
            <w:shd w:val="clear" w:color="auto" w:fill="CCFFCC"/>
          </w:tcPr>
          <w:p w14:paraId="191FCD97" w14:textId="77777777" w:rsidR="00152708" w:rsidRPr="001522F9" w:rsidRDefault="00152708" w:rsidP="000A70DB">
            <w:pPr>
              <w:rPr>
                <w:rFonts w:cs="Arial"/>
                <w:b/>
                <w:sz w:val="20"/>
                <w:szCs w:val="20"/>
              </w:rPr>
            </w:pPr>
            <w:r w:rsidRPr="001522F9">
              <w:rPr>
                <w:rFonts w:cs="Arial"/>
                <w:b/>
                <w:sz w:val="20"/>
                <w:szCs w:val="20"/>
              </w:rPr>
              <w:t xml:space="preserve">9. La prévention des risques </w:t>
            </w:r>
          </w:p>
          <w:p w14:paraId="741EEA07" w14:textId="77777777" w:rsidR="00152708" w:rsidRPr="001522F9" w:rsidRDefault="00152708" w:rsidP="000A70DB">
            <w:pPr>
              <w:rPr>
                <w:rFonts w:cs="Arial"/>
                <w:b/>
                <w:sz w:val="20"/>
                <w:szCs w:val="20"/>
              </w:rPr>
            </w:pPr>
            <w:r w:rsidRPr="001522F9">
              <w:rPr>
                <w:rFonts w:cs="Arial"/>
                <w:b/>
                <w:sz w:val="20"/>
                <w:szCs w:val="20"/>
              </w:rPr>
              <w:t>liés à l’activité de cuisine</w:t>
            </w:r>
          </w:p>
          <w:p w14:paraId="6104F604" w14:textId="77777777" w:rsidR="00152708" w:rsidRPr="001522F9" w:rsidRDefault="00152708" w:rsidP="000A70DB">
            <w:pPr>
              <w:rPr>
                <w:rFonts w:cs="Arial"/>
                <w:sz w:val="20"/>
                <w:szCs w:val="20"/>
              </w:rPr>
            </w:pPr>
            <w:r w:rsidRPr="001522F9">
              <w:rPr>
                <w:rFonts w:cs="Arial"/>
                <w:sz w:val="20"/>
                <w:szCs w:val="20"/>
              </w:rPr>
              <w:t>9.3 Les mesures réglementaires relatives aux personnels manipulant des denrées :</w:t>
            </w:r>
          </w:p>
          <w:p w14:paraId="165EF1D0" w14:textId="77777777" w:rsidR="00152708" w:rsidRPr="001522F9" w:rsidRDefault="00152708" w:rsidP="000A70DB">
            <w:pPr>
              <w:pStyle w:val="Default"/>
              <w:rPr>
                <w:sz w:val="20"/>
                <w:szCs w:val="20"/>
              </w:rPr>
            </w:pPr>
            <w:r w:rsidRPr="001522F9">
              <w:rPr>
                <w:sz w:val="20"/>
                <w:szCs w:val="20"/>
              </w:rPr>
              <w:t>-le protocole du lavage des mains,</w:t>
            </w:r>
          </w:p>
          <w:p w14:paraId="536F83CA" w14:textId="77777777" w:rsidR="00152708" w:rsidRPr="001522F9" w:rsidRDefault="00152708" w:rsidP="000A70DB">
            <w:pPr>
              <w:pStyle w:val="Default"/>
              <w:rPr>
                <w:sz w:val="20"/>
                <w:szCs w:val="20"/>
              </w:rPr>
            </w:pPr>
            <w:r w:rsidRPr="001522F9">
              <w:rPr>
                <w:sz w:val="20"/>
                <w:szCs w:val="20"/>
              </w:rPr>
              <w:t>-l’hygiène corporelle…</w:t>
            </w:r>
          </w:p>
          <w:p w14:paraId="781FC44E" w14:textId="77777777" w:rsidR="00152708" w:rsidRPr="001522F9" w:rsidRDefault="00152708" w:rsidP="000A70DB">
            <w:pPr>
              <w:rPr>
                <w:rFonts w:cs="Arial"/>
                <w:sz w:val="20"/>
                <w:szCs w:val="20"/>
              </w:rPr>
            </w:pPr>
          </w:p>
          <w:p w14:paraId="75BAE210" w14:textId="77777777" w:rsidR="00152708" w:rsidRPr="001522F9" w:rsidRDefault="00152708" w:rsidP="000A70DB">
            <w:pPr>
              <w:rPr>
                <w:rFonts w:cs="Arial"/>
                <w:sz w:val="20"/>
                <w:szCs w:val="20"/>
              </w:rPr>
            </w:pPr>
            <w:r w:rsidRPr="001522F9">
              <w:rPr>
                <w:rFonts w:cs="Arial"/>
                <w:sz w:val="20"/>
                <w:szCs w:val="20"/>
              </w:rPr>
              <w:t>9.4 Les principaux MO et leurs modes de multiplication</w:t>
            </w:r>
          </w:p>
          <w:p w14:paraId="1D7F783A" w14:textId="77777777" w:rsidR="00152708" w:rsidRPr="001522F9" w:rsidRDefault="00152708" w:rsidP="000A70DB">
            <w:pPr>
              <w:rPr>
                <w:rFonts w:cs="Arial"/>
                <w:sz w:val="20"/>
                <w:szCs w:val="20"/>
              </w:rPr>
            </w:pPr>
          </w:p>
          <w:p w14:paraId="3E33F8A6" w14:textId="77777777" w:rsidR="00152708" w:rsidRPr="001522F9" w:rsidRDefault="00152708" w:rsidP="000A70DB">
            <w:pPr>
              <w:rPr>
                <w:rFonts w:cs="Arial"/>
                <w:sz w:val="20"/>
                <w:szCs w:val="20"/>
              </w:rPr>
            </w:pPr>
          </w:p>
          <w:p w14:paraId="6AD6DF41" w14:textId="77777777" w:rsidR="00152708" w:rsidRPr="001522F9" w:rsidRDefault="00152708" w:rsidP="000A70DB">
            <w:pPr>
              <w:rPr>
                <w:rFonts w:cs="Arial"/>
                <w:sz w:val="20"/>
                <w:szCs w:val="20"/>
              </w:rPr>
            </w:pPr>
          </w:p>
          <w:p w14:paraId="503FB07B" w14:textId="77777777" w:rsidR="00152708" w:rsidRPr="001522F9" w:rsidRDefault="00152708" w:rsidP="000A70DB">
            <w:pPr>
              <w:rPr>
                <w:rFonts w:cs="Arial"/>
                <w:sz w:val="20"/>
                <w:szCs w:val="20"/>
              </w:rPr>
            </w:pPr>
          </w:p>
          <w:p w14:paraId="36623FDE" w14:textId="77777777" w:rsidR="00152708" w:rsidRPr="001522F9" w:rsidRDefault="00152708" w:rsidP="000A70DB">
            <w:pPr>
              <w:rPr>
                <w:rFonts w:cs="Arial"/>
                <w:sz w:val="20"/>
                <w:szCs w:val="20"/>
              </w:rPr>
            </w:pPr>
          </w:p>
          <w:p w14:paraId="7238F1AD" w14:textId="77777777" w:rsidR="00152708" w:rsidRPr="001522F9" w:rsidRDefault="00152708" w:rsidP="000A70DB">
            <w:pPr>
              <w:rPr>
                <w:rFonts w:cs="Arial"/>
                <w:sz w:val="20"/>
                <w:szCs w:val="20"/>
              </w:rPr>
            </w:pPr>
          </w:p>
          <w:p w14:paraId="0D9C6560" w14:textId="77777777" w:rsidR="00152708" w:rsidRPr="001522F9" w:rsidRDefault="00152708" w:rsidP="000A70DB">
            <w:pPr>
              <w:rPr>
                <w:rFonts w:cs="Arial"/>
                <w:sz w:val="20"/>
                <w:szCs w:val="20"/>
              </w:rPr>
            </w:pPr>
          </w:p>
          <w:p w14:paraId="43E9BA2A" w14:textId="77777777" w:rsidR="00152708" w:rsidRPr="001522F9" w:rsidRDefault="00152708" w:rsidP="000A70DB">
            <w:pPr>
              <w:rPr>
                <w:rFonts w:cs="Arial"/>
                <w:sz w:val="20"/>
                <w:szCs w:val="20"/>
              </w:rPr>
            </w:pPr>
          </w:p>
          <w:p w14:paraId="7897B020" w14:textId="77777777" w:rsidR="00152708" w:rsidRPr="001522F9" w:rsidRDefault="00152708" w:rsidP="000A70DB">
            <w:pPr>
              <w:rPr>
                <w:rFonts w:cs="Arial"/>
                <w:sz w:val="20"/>
                <w:szCs w:val="20"/>
              </w:rPr>
            </w:pPr>
          </w:p>
          <w:p w14:paraId="6E4CB7C7" w14:textId="77777777" w:rsidR="00152708" w:rsidRPr="001522F9" w:rsidRDefault="00152708" w:rsidP="000A70DB">
            <w:pPr>
              <w:rPr>
                <w:rFonts w:cs="Arial"/>
                <w:sz w:val="20"/>
                <w:szCs w:val="20"/>
              </w:rPr>
            </w:pPr>
          </w:p>
          <w:p w14:paraId="10334CC0" w14:textId="77777777" w:rsidR="00152708" w:rsidRPr="001522F9" w:rsidRDefault="00152708" w:rsidP="000A70DB">
            <w:pPr>
              <w:rPr>
                <w:rFonts w:cs="Arial"/>
                <w:sz w:val="20"/>
                <w:szCs w:val="20"/>
              </w:rPr>
            </w:pPr>
          </w:p>
          <w:p w14:paraId="1B14142E" w14:textId="77777777" w:rsidR="00152708" w:rsidRPr="001522F9" w:rsidRDefault="00152708" w:rsidP="000A70DB">
            <w:pPr>
              <w:rPr>
                <w:rFonts w:cs="Arial"/>
                <w:sz w:val="20"/>
                <w:szCs w:val="20"/>
              </w:rPr>
            </w:pPr>
          </w:p>
          <w:p w14:paraId="6C56E58D" w14:textId="77777777" w:rsidR="00152708" w:rsidRPr="001522F9" w:rsidRDefault="00152708" w:rsidP="000A70DB">
            <w:pPr>
              <w:rPr>
                <w:rFonts w:cs="Arial"/>
                <w:sz w:val="20"/>
                <w:szCs w:val="20"/>
              </w:rPr>
            </w:pPr>
            <w:r w:rsidRPr="001522F9">
              <w:rPr>
                <w:rFonts w:cs="Arial"/>
                <w:sz w:val="20"/>
                <w:szCs w:val="20"/>
              </w:rPr>
              <w:t>9.5 Les risques de bio-contaminations</w:t>
            </w:r>
          </w:p>
          <w:p w14:paraId="5CB13EF1" w14:textId="77777777" w:rsidR="00152708" w:rsidRPr="001522F9" w:rsidRDefault="00152708" w:rsidP="000A70DB">
            <w:pPr>
              <w:rPr>
                <w:rFonts w:cs="Arial"/>
                <w:b/>
                <w:sz w:val="20"/>
                <w:szCs w:val="20"/>
              </w:rPr>
            </w:pPr>
          </w:p>
        </w:tc>
        <w:tc>
          <w:tcPr>
            <w:tcW w:w="4082" w:type="dxa"/>
            <w:shd w:val="clear" w:color="auto" w:fill="CCFFCC"/>
          </w:tcPr>
          <w:p w14:paraId="16C892F9" w14:textId="77777777" w:rsidR="00152708" w:rsidRPr="001522F9" w:rsidRDefault="00152708" w:rsidP="000A70DB">
            <w:pPr>
              <w:pStyle w:val="Default"/>
              <w:rPr>
                <w:color w:val="auto"/>
                <w:sz w:val="20"/>
                <w:szCs w:val="20"/>
              </w:rPr>
            </w:pPr>
          </w:p>
          <w:p w14:paraId="27BB11C2" w14:textId="77777777" w:rsidR="00152708" w:rsidRPr="001522F9" w:rsidRDefault="00152708" w:rsidP="000A70DB">
            <w:pPr>
              <w:pStyle w:val="Default"/>
              <w:rPr>
                <w:color w:val="auto"/>
                <w:sz w:val="20"/>
                <w:szCs w:val="20"/>
              </w:rPr>
            </w:pPr>
          </w:p>
          <w:p w14:paraId="4EA4F4E6" w14:textId="77777777" w:rsidR="00152708" w:rsidRPr="001522F9" w:rsidRDefault="00152708" w:rsidP="000A70DB">
            <w:pPr>
              <w:pStyle w:val="Default"/>
              <w:rPr>
                <w:color w:val="auto"/>
                <w:sz w:val="20"/>
                <w:szCs w:val="20"/>
              </w:rPr>
            </w:pPr>
            <w:r w:rsidRPr="001522F9">
              <w:rPr>
                <w:color w:val="auto"/>
                <w:sz w:val="20"/>
                <w:szCs w:val="20"/>
              </w:rPr>
              <w:t>-Justifier :</w:t>
            </w:r>
          </w:p>
          <w:p w14:paraId="295408F4" w14:textId="77777777" w:rsidR="00152708" w:rsidRPr="001522F9" w:rsidRDefault="00152708" w:rsidP="000A70DB">
            <w:pPr>
              <w:pStyle w:val="Default"/>
              <w:ind w:left="720"/>
              <w:rPr>
                <w:color w:val="auto"/>
                <w:sz w:val="20"/>
                <w:szCs w:val="20"/>
              </w:rPr>
            </w:pPr>
            <w:r w:rsidRPr="001522F9">
              <w:rPr>
                <w:color w:val="auto"/>
                <w:sz w:val="20"/>
                <w:szCs w:val="20"/>
              </w:rPr>
              <w:t>-le lavage des mains,</w:t>
            </w:r>
          </w:p>
          <w:p w14:paraId="17E8339D" w14:textId="77777777" w:rsidR="00152708" w:rsidRPr="001522F9" w:rsidRDefault="00152708" w:rsidP="000A70DB">
            <w:pPr>
              <w:pStyle w:val="Default"/>
              <w:ind w:left="720"/>
              <w:rPr>
                <w:color w:val="auto"/>
                <w:sz w:val="20"/>
                <w:szCs w:val="20"/>
              </w:rPr>
            </w:pPr>
            <w:r w:rsidRPr="001522F9">
              <w:rPr>
                <w:color w:val="auto"/>
                <w:sz w:val="20"/>
                <w:szCs w:val="20"/>
              </w:rPr>
              <w:t>-les étapes d’une procédure de lavage des mains (à partir d’une procédure donnée)</w:t>
            </w:r>
          </w:p>
          <w:p w14:paraId="4210BFA3" w14:textId="77777777" w:rsidR="00152708" w:rsidRPr="001522F9" w:rsidRDefault="00152708" w:rsidP="000A70DB">
            <w:pPr>
              <w:rPr>
                <w:rFonts w:cs="Arial"/>
                <w:b/>
                <w:sz w:val="20"/>
                <w:szCs w:val="20"/>
              </w:rPr>
            </w:pPr>
          </w:p>
          <w:p w14:paraId="1794B37F" w14:textId="77777777" w:rsidR="00152708" w:rsidRPr="001522F9" w:rsidRDefault="00152708" w:rsidP="000A70DB">
            <w:pPr>
              <w:rPr>
                <w:rFonts w:cs="Arial"/>
                <w:b/>
                <w:sz w:val="20"/>
                <w:szCs w:val="20"/>
              </w:rPr>
            </w:pPr>
          </w:p>
          <w:p w14:paraId="3EB6DC77" w14:textId="77777777" w:rsidR="00152708" w:rsidRPr="001522F9" w:rsidRDefault="00152708" w:rsidP="000A70DB">
            <w:pPr>
              <w:rPr>
                <w:rFonts w:cs="Arial"/>
                <w:sz w:val="20"/>
                <w:szCs w:val="20"/>
              </w:rPr>
            </w:pPr>
            <w:r w:rsidRPr="001522F9">
              <w:rPr>
                <w:rFonts w:cs="Arial"/>
                <w:sz w:val="20"/>
                <w:szCs w:val="20"/>
              </w:rPr>
              <w:t>-Présenter les différentes familles de MO (bactéries, virus, champignons microscopiques, spores)</w:t>
            </w:r>
          </w:p>
          <w:p w14:paraId="08348618" w14:textId="77777777" w:rsidR="00152708" w:rsidRPr="001522F9" w:rsidRDefault="00152708" w:rsidP="000A70DB">
            <w:pPr>
              <w:pStyle w:val="Default"/>
              <w:rPr>
                <w:color w:val="auto"/>
                <w:sz w:val="20"/>
                <w:szCs w:val="20"/>
              </w:rPr>
            </w:pPr>
            <w:r w:rsidRPr="001522F9">
              <w:rPr>
                <w:color w:val="auto"/>
                <w:sz w:val="20"/>
                <w:szCs w:val="20"/>
              </w:rPr>
              <w:t>-Citer les principales flores (pathogènes, utiles et d’altération)</w:t>
            </w:r>
          </w:p>
          <w:p w14:paraId="6208F76C" w14:textId="77777777" w:rsidR="00152708" w:rsidRPr="001522F9" w:rsidRDefault="00152708" w:rsidP="000A70DB">
            <w:pPr>
              <w:pStyle w:val="Default"/>
              <w:rPr>
                <w:color w:val="auto"/>
                <w:sz w:val="20"/>
                <w:szCs w:val="20"/>
              </w:rPr>
            </w:pPr>
            <w:r w:rsidRPr="001522F9">
              <w:rPr>
                <w:color w:val="auto"/>
                <w:sz w:val="20"/>
                <w:szCs w:val="20"/>
              </w:rPr>
              <w:t>-Enoncer les conditions :</w:t>
            </w:r>
          </w:p>
          <w:p w14:paraId="0D08C6A0" w14:textId="77777777" w:rsidR="00152708" w:rsidRPr="001522F9" w:rsidRDefault="00152708" w:rsidP="000A70DB">
            <w:pPr>
              <w:pStyle w:val="Default"/>
              <w:rPr>
                <w:color w:val="auto"/>
                <w:sz w:val="20"/>
                <w:szCs w:val="20"/>
              </w:rPr>
            </w:pPr>
            <w:r w:rsidRPr="001522F9">
              <w:rPr>
                <w:color w:val="auto"/>
                <w:sz w:val="20"/>
                <w:szCs w:val="20"/>
              </w:rPr>
              <w:t>-favorisant la multiplication des bactéries,</w:t>
            </w:r>
          </w:p>
          <w:p w14:paraId="24B89A2E" w14:textId="77777777" w:rsidR="00152708" w:rsidRPr="001522F9" w:rsidRDefault="00152708" w:rsidP="000A70DB">
            <w:pPr>
              <w:pStyle w:val="Default"/>
              <w:rPr>
                <w:color w:val="auto"/>
                <w:sz w:val="20"/>
                <w:szCs w:val="20"/>
              </w:rPr>
            </w:pPr>
            <w:r w:rsidRPr="001522F9">
              <w:rPr>
                <w:color w:val="auto"/>
                <w:sz w:val="20"/>
                <w:szCs w:val="20"/>
              </w:rPr>
              <w:t xml:space="preserve">-capables de déclencher la sporulation et la </w:t>
            </w:r>
            <w:r w:rsidRPr="001522F9">
              <w:rPr>
                <w:color w:val="auto"/>
                <w:sz w:val="20"/>
                <w:szCs w:val="20"/>
              </w:rPr>
              <w:lastRenderedPageBreak/>
              <w:t>germination des spores</w:t>
            </w:r>
          </w:p>
          <w:p w14:paraId="58FF9713" w14:textId="77777777" w:rsidR="00152708" w:rsidRPr="001522F9" w:rsidRDefault="00152708" w:rsidP="000A70DB">
            <w:pPr>
              <w:pStyle w:val="Default"/>
              <w:rPr>
                <w:color w:val="auto"/>
                <w:sz w:val="20"/>
                <w:szCs w:val="20"/>
              </w:rPr>
            </w:pPr>
          </w:p>
          <w:p w14:paraId="60538EDD" w14:textId="77777777" w:rsidR="00152708" w:rsidRPr="001522F9" w:rsidRDefault="00152708" w:rsidP="000A70DB">
            <w:pPr>
              <w:pStyle w:val="Default"/>
              <w:rPr>
                <w:color w:val="auto"/>
                <w:sz w:val="20"/>
                <w:szCs w:val="20"/>
              </w:rPr>
            </w:pPr>
            <w:r w:rsidRPr="001522F9">
              <w:rPr>
                <w:color w:val="auto"/>
                <w:sz w:val="20"/>
                <w:szCs w:val="20"/>
              </w:rPr>
              <w:t xml:space="preserve">-Illustrer à l’aide d’exemples : </w:t>
            </w:r>
          </w:p>
          <w:p w14:paraId="009CA1C2" w14:textId="77777777" w:rsidR="00152708" w:rsidRPr="001522F9" w:rsidRDefault="00152708" w:rsidP="000A70DB">
            <w:pPr>
              <w:pStyle w:val="Default"/>
              <w:rPr>
                <w:color w:val="auto"/>
                <w:sz w:val="20"/>
                <w:szCs w:val="20"/>
              </w:rPr>
            </w:pPr>
            <w:r w:rsidRPr="001522F9">
              <w:rPr>
                <w:color w:val="auto"/>
                <w:sz w:val="20"/>
                <w:szCs w:val="20"/>
              </w:rPr>
              <w:t>-la contamination initiale,</w:t>
            </w:r>
          </w:p>
          <w:p w14:paraId="13F6516B" w14:textId="77777777" w:rsidR="00152708" w:rsidRPr="001522F9" w:rsidRDefault="00152708" w:rsidP="000A70DB">
            <w:pPr>
              <w:pStyle w:val="Default"/>
              <w:rPr>
                <w:color w:val="auto"/>
                <w:sz w:val="20"/>
                <w:szCs w:val="20"/>
              </w:rPr>
            </w:pPr>
            <w:r w:rsidRPr="001522F9">
              <w:rPr>
                <w:color w:val="auto"/>
                <w:sz w:val="20"/>
                <w:szCs w:val="20"/>
              </w:rPr>
              <w:t>-la contamination au cours de la fabrication : directe, indirecte, croisée</w:t>
            </w:r>
          </w:p>
          <w:p w14:paraId="6B9E235A" w14:textId="77777777" w:rsidR="00152708" w:rsidRPr="001522F9" w:rsidRDefault="00152708" w:rsidP="000A70DB">
            <w:pPr>
              <w:pStyle w:val="Default"/>
              <w:rPr>
                <w:b/>
                <w:sz w:val="20"/>
                <w:szCs w:val="20"/>
              </w:rPr>
            </w:pPr>
            <w:r w:rsidRPr="001522F9">
              <w:rPr>
                <w:color w:val="auto"/>
                <w:sz w:val="20"/>
                <w:szCs w:val="20"/>
              </w:rPr>
              <w:t>-Présenter un exemple de TIAC et de parasitose</w:t>
            </w:r>
          </w:p>
        </w:tc>
      </w:tr>
      <w:tr w:rsidR="00152708" w:rsidRPr="00182D43" w14:paraId="66A78B12" w14:textId="77777777" w:rsidTr="000A70DB">
        <w:tc>
          <w:tcPr>
            <w:tcW w:w="1466" w:type="dxa"/>
            <w:vMerge/>
            <w:shd w:val="clear" w:color="auto" w:fill="D6E3BC" w:themeFill="accent3" w:themeFillTint="66"/>
          </w:tcPr>
          <w:p w14:paraId="3BA8DDB0" w14:textId="77777777" w:rsidR="00152708" w:rsidRPr="001522F9" w:rsidRDefault="00152708" w:rsidP="000A70DB">
            <w:pPr>
              <w:rPr>
                <w:rFonts w:cs="Arial"/>
                <w:sz w:val="20"/>
                <w:szCs w:val="20"/>
              </w:rPr>
            </w:pPr>
          </w:p>
        </w:tc>
        <w:tc>
          <w:tcPr>
            <w:tcW w:w="1931" w:type="dxa"/>
            <w:shd w:val="clear" w:color="auto" w:fill="CCFFCC"/>
          </w:tcPr>
          <w:p w14:paraId="584D7045" w14:textId="77777777" w:rsidR="00152708" w:rsidRPr="001522F9" w:rsidRDefault="00152708" w:rsidP="000A70DB">
            <w:pPr>
              <w:jc w:val="center"/>
              <w:rPr>
                <w:rFonts w:cs="Arial"/>
                <w:b/>
                <w:sz w:val="20"/>
                <w:szCs w:val="20"/>
              </w:rPr>
            </w:pPr>
          </w:p>
          <w:p w14:paraId="2DD8DDE9" w14:textId="77777777" w:rsidR="00152708" w:rsidRPr="001522F9" w:rsidRDefault="00152708" w:rsidP="000A70DB">
            <w:pPr>
              <w:jc w:val="center"/>
              <w:rPr>
                <w:rFonts w:cs="Arial"/>
                <w:b/>
                <w:sz w:val="20"/>
                <w:szCs w:val="20"/>
              </w:rPr>
            </w:pPr>
            <w:r w:rsidRPr="001522F9">
              <w:rPr>
                <w:rFonts w:cs="Arial"/>
                <w:b/>
                <w:sz w:val="20"/>
                <w:szCs w:val="20"/>
              </w:rPr>
              <w:t xml:space="preserve">Compétence 2 </w:t>
            </w:r>
          </w:p>
          <w:p w14:paraId="73C5FB20" w14:textId="77777777" w:rsidR="00152708" w:rsidRPr="001522F9" w:rsidRDefault="00152708" w:rsidP="000A70DB">
            <w:pPr>
              <w:jc w:val="center"/>
              <w:rPr>
                <w:rFonts w:cs="Arial"/>
                <w:b/>
                <w:sz w:val="20"/>
                <w:szCs w:val="20"/>
              </w:rPr>
            </w:pPr>
            <w:r w:rsidRPr="001522F9">
              <w:rPr>
                <w:rFonts w:cs="Arial"/>
                <w:sz w:val="20"/>
                <w:szCs w:val="20"/>
              </w:rPr>
              <w:t>Collecter l’ensemble des informations et organiser sa production culinaire</w:t>
            </w:r>
          </w:p>
        </w:tc>
        <w:tc>
          <w:tcPr>
            <w:tcW w:w="2977" w:type="dxa"/>
            <w:shd w:val="clear" w:color="auto" w:fill="CCFFCC"/>
          </w:tcPr>
          <w:p w14:paraId="0D3FDF68" w14:textId="77777777" w:rsidR="00152708" w:rsidRPr="001522F9" w:rsidRDefault="00152708" w:rsidP="000A70DB">
            <w:pPr>
              <w:rPr>
                <w:rFonts w:cs="Arial"/>
                <w:b/>
                <w:sz w:val="20"/>
                <w:szCs w:val="20"/>
              </w:rPr>
            </w:pPr>
            <w:r w:rsidRPr="001522F9">
              <w:rPr>
                <w:rFonts w:cs="Arial"/>
                <w:b/>
                <w:sz w:val="20"/>
                <w:szCs w:val="20"/>
              </w:rPr>
              <w:t xml:space="preserve">10. Les modes d’organisation </w:t>
            </w:r>
          </w:p>
          <w:p w14:paraId="666A5818" w14:textId="77777777" w:rsidR="00152708" w:rsidRPr="001522F9" w:rsidRDefault="00152708" w:rsidP="000A70DB">
            <w:pPr>
              <w:rPr>
                <w:rFonts w:cs="Arial"/>
                <w:b/>
                <w:sz w:val="20"/>
                <w:szCs w:val="20"/>
              </w:rPr>
            </w:pPr>
            <w:r w:rsidRPr="001522F9">
              <w:rPr>
                <w:rFonts w:cs="Arial"/>
                <w:b/>
                <w:sz w:val="20"/>
                <w:szCs w:val="20"/>
              </w:rPr>
              <w:t>d’une prestation de cuisine</w:t>
            </w:r>
          </w:p>
          <w:p w14:paraId="18C27D38" w14:textId="77777777" w:rsidR="00152708" w:rsidRPr="001522F9" w:rsidRDefault="00152708" w:rsidP="000A70DB">
            <w:pPr>
              <w:rPr>
                <w:rFonts w:cs="Arial"/>
                <w:sz w:val="20"/>
                <w:szCs w:val="20"/>
              </w:rPr>
            </w:pPr>
            <w:r w:rsidRPr="001522F9">
              <w:rPr>
                <w:rFonts w:cs="Arial"/>
                <w:sz w:val="20"/>
                <w:szCs w:val="20"/>
              </w:rPr>
              <w:t>10.2 Les productions directe et différée</w:t>
            </w:r>
          </w:p>
          <w:p w14:paraId="784A816A" w14:textId="77777777" w:rsidR="00152708" w:rsidRPr="001522F9" w:rsidRDefault="00152708" w:rsidP="000A70DB">
            <w:pPr>
              <w:rPr>
                <w:rFonts w:cs="Arial"/>
                <w:sz w:val="20"/>
                <w:szCs w:val="20"/>
              </w:rPr>
            </w:pPr>
          </w:p>
          <w:p w14:paraId="5D53C8ED" w14:textId="77777777" w:rsidR="00152708" w:rsidRPr="001522F9" w:rsidRDefault="00152708" w:rsidP="000A70DB">
            <w:pPr>
              <w:rPr>
                <w:rFonts w:cs="Arial"/>
                <w:sz w:val="20"/>
                <w:szCs w:val="20"/>
              </w:rPr>
            </w:pPr>
          </w:p>
          <w:p w14:paraId="72500B07" w14:textId="77777777" w:rsidR="00152708" w:rsidRPr="001522F9" w:rsidRDefault="00152708" w:rsidP="000A70DB">
            <w:pPr>
              <w:rPr>
                <w:rFonts w:cs="Arial"/>
                <w:sz w:val="20"/>
                <w:szCs w:val="20"/>
              </w:rPr>
            </w:pPr>
          </w:p>
          <w:p w14:paraId="03C41112" w14:textId="77777777" w:rsidR="00152708" w:rsidRPr="001522F9" w:rsidRDefault="00152708" w:rsidP="000A70DB">
            <w:pPr>
              <w:pStyle w:val="Paragraphedeliste"/>
              <w:numPr>
                <w:ilvl w:val="1"/>
                <w:numId w:val="1"/>
              </w:numPr>
              <w:rPr>
                <w:rFonts w:cs="Arial"/>
                <w:sz w:val="20"/>
                <w:szCs w:val="20"/>
              </w:rPr>
            </w:pPr>
            <w:r w:rsidRPr="001522F9">
              <w:rPr>
                <w:rFonts w:cs="Arial"/>
                <w:sz w:val="20"/>
                <w:szCs w:val="20"/>
              </w:rPr>
              <w:t xml:space="preserve"> Les couples temps/températures</w:t>
            </w:r>
          </w:p>
          <w:p w14:paraId="13CF8708" w14:textId="77777777" w:rsidR="00152708" w:rsidRPr="001522F9" w:rsidRDefault="00152708" w:rsidP="000A70DB">
            <w:pPr>
              <w:rPr>
                <w:rFonts w:cs="Arial"/>
                <w:sz w:val="20"/>
                <w:szCs w:val="20"/>
              </w:rPr>
            </w:pPr>
          </w:p>
        </w:tc>
        <w:tc>
          <w:tcPr>
            <w:tcW w:w="4082" w:type="dxa"/>
            <w:shd w:val="clear" w:color="auto" w:fill="CCFFCC"/>
          </w:tcPr>
          <w:p w14:paraId="1B7BE6D2" w14:textId="77777777" w:rsidR="00152708" w:rsidRPr="001522F9" w:rsidRDefault="00152708" w:rsidP="000A70DB">
            <w:pPr>
              <w:jc w:val="both"/>
              <w:rPr>
                <w:rFonts w:cs="Arial"/>
                <w:sz w:val="20"/>
                <w:szCs w:val="20"/>
              </w:rPr>
            </w:pPr>
          </w:p>
          <w:p w14:paraId="7B52C081" w14:textId="77777777" w:rsidR="00152708" w:rsidRPr="001522F9" w:rsidRDefault="00152708" w:rsidP="000A70DB">
            <w:pPr>
              <w:jc w:val="both"/>
              <w:rPr>
                <w:rFonts w:cs="Arial"/>
                <w:sz w:val="20"/>
                <w:szCs w:val="20"/>
              </w:rPr>
            </w:pPr>
          </w:p>
          <w:p w14:paraId="30B01A3D" w14:textId="77777777" w:rsidR="00152708" w:rsidRPr="001522F9" w:rsidRDefault="00152708" w:rsidP="000A70DB">
            <w:pPr>
              <w:jc w:val="both"/>
              <w:rPr>
                <w:rFonts w:cs="Arial"/>
                <w:sz w:val="20"/>
                <w:szCs w:val="20"/>
              </w:rPr>
            </w:pPr>
            <w:r w:rsidRPr="001522F9">
              <w:rPr>
                <w:rFonts w:cs="Arial"/>
                <w:sz w:val="20"/>
                <w:szCs w:val="20"/>
              </w:rPr>
              <w:t>-Caractériser liaison chaude, liaison froide</w:t>
            </w:r>
          </w:p>
          <w:p w14:paraId="6EEB55EC" w14:textId="77777777" w:rsidR="00152708" w:rsidRPr="001522F9" w:rsidRDefault="00152708" w:rsidP="000A70DB">
            <w:pPr>
              <w:jc w:val="both"/>
              <w:rPr>
                <w:rFonts w:cs="Arial"/>
                <w:sz w:val="20"/>
                <w:szCs w:val="20"/>
              </w:rPr>
            </w:pPr>
            <w:r w:rsidRPr="001522F9">
              <w:rPr>
                <w:rFonts w:cs="Arial"/>
                <w:sz w:val="20"/>
                <w:szCs w:val="20"/>
              </w:rPr>
              <w:t>-Enoncer les risques lors de la rupture de la chaîne du chaud et de la chaîne du froid</w:t>
            </w:r>
          </w:p>
          <w:p w14:paraId="554C2EAD" w14:textId="77777777" w:rsidR="00152708" w:rsidRPr="001522F9" w:rsidRDefault="00152708" w:rsidP="000A70DB">
            <w:pPr>
              <w:jc w:val="both"/>
              <w:rPr>
                <w:rFonts w:cs="Arial"/>
                <w:sz w:val="20"/>
                <w:szCs w:val="20"/>
              </w:rPr>
            </w:pPr>
            <w:r w:rsidRPr="001522F9">
              <w:rPr>
                <w:rFonts w:cs="Arial"/>
                <w:sz w:val="20"/>
                <w:szCs w:val="20"/>
              </w:rPr>
              <w:t>-Citer les températures et durées réglementaires pour le refroidissement, la remise en température, le maintien en température et le stockage</w:t>
            </w:r>
          </w:p>
        </w:tc>
      </w:tr>
      <w:tr w:rsidR="00152708" w:rsidRPr="00182D43" w14:paraId="4705106A" w14:textId="77777777" w:rsidTr="000A70DB">
        <w:tc>
          <w:tcPr>
            <w:tcW w:w="1466" w:type="dxa"/>
            <w:vMerge w:val="restart"/>
            <w:shd w:val="clear" w:color="auto" w:fill="FDE9D9" w:themeFill="accent6" w:themeFillTint="33"/>
            <w:vAlign w:val="center"/>
          </w:tcPr>
          <w:p w14:paraId="448F24C7" w14:textId="77777777" w:rsidR="00152708" w:rsidRPr="001522F9" w:rsidRDefault="00152708" w:rsidP="000A70DB">
            <w:pPr>
              <w:rPr>
                <w:rFonts w:cs="Arial"/>
                <w:b/>
                <w:sz w:val="20"/>
                <w:szCs w:val="20"/>
              </w:rPr>
            </w:pPr>
          </w:p>
          <w:p w14:paraId="4282CE12" w14:textId="77777777" w:rsidR="00152708" w:rsidRPr="001522F9" w:rsidRDefault="00152708" w:rsidP="000A70DB">
            <w:pPr>
              <w:rPr>
                <w:rFonts w:cs="Arial"/>
                <w:b/>
                <w:sz w:val="20"/>
                <w:szCs w:val="20"/>
              </w:rPr>
            </w:pPr>
          </w:p>
          <w:p w14:paraId="2F2851F8" w14:textId="77777777" w:rsidR="00152708" w:rsidRPr="001522F9" w:rsidRDefault="00152708" w:rsidP="000A70DB">
            <w:pPr>
              <w:rPr>
                <w:rFonts w:cs="Arial"/>
                <w:b/>
                <w:sz w:val="20"/>
                <w:szCs w:val="20"/>
              </w:rPr>
            </w:pPr>
          </w:p>
          <w:p w14:paraId="38DD713C" w14:textId="77777777" w:rsidR="00152708" w:rsidRPr="001522F9" w:rsidRDefault="00152708" w:rsidP="000A70DB">
            <w:pPr>
              <w:rPr>
                <w:rFonts w:cs="Arial"/>
                <w:b/>
                <w:sz w:val="20"/>
                <w:szCs w:val="20"/>
              </w:rPr>
            </w:pPr>
          </w:p>
          <w:p w14:paraId="224DD1FB" w14:textId="77777777" w:rsidR="00152708" w:rsidRPr="001522F9" w:rsidRDefault="00152708" w:rsidP="000A70DB">
            <w:pPr>
              <w:rPr>
                <w:rFonts w:cs="Arial"/>
                <w:b/>
                <w:sz w:val="20"/>
                <w:szCs w:val="20"/>
              </w:rPr>
            </w:pPr>
          </w:p>
          <w:p w14:paraId="1E7D5317" w14:textId="77777777" w:rsidR="00152708" w:rsidRDefault="00152708" w:rsidP="000A70DB">
            <w:pPr>
              <w:rPr>
                <w:rFonts w:ascii="Times New Roman" w:hAnsi="Times New Roman" w:cs="Times New Roman"/>
                <w:b/>
                <w:sz w:val="28"/>
                <w:szCs w:val="28"/>
              </w:rPr>
            </w:pPr>
            <w:r w:rsidRPr="00182D43">
              <w:rPr>
                <w:rFonts w:ascii="Times New Roman" w:hAnsi="Times New Roman" w:cs="Times New Roman"/>
                <w:b/>
                <w:sz w:val="28"/>
                <w:szCs w:val="28"/>
              </w:rPr>
              <w:t>POLE 2</w:t>
            </w:r>
          </w:p>
          <w:p w14:paraId="48E96914" w14:textId="77777777" w:rsidR="00152708" w:rsidRPr="00093606" w:rsidRDefault="00152708" w:rsidP="000A70DB">
            <w:pPr>
              <w:rPr>
                <w:rFonts w:ascii="Times New Roman" w:hAnsi="Times New Roman" w:cs="Times New Roman"/>
                <w:sz w:val="28"/>
                <w:szCs w:val="28"/>
              </w:rPr>
            </w:pPr>
          </w:p>
          <w:p w14:paraId="3D71084C" w14:textId="77777777" w:rsidR="00152708" w:rsidRDefault="00152708" w:rsidP="000A70DB">
            <w:r w:rsidRPr="00093606">
              <w:rPr>
                <w:rFonts w:ascii="Times New Roman" w:hAnsi="Times New Roman" w:cs="Times New Roman"/>
                <w:sz w:val="28"/>
                <w:szCs w:val="28"/>
              </w:rPr>
              <w:t>Préparation et distribution de la production de cuisine</w:t>
            </w:r>
          </w:p>
          <w:p w14:paraId="345811E5" w14:textId="77777777" w:rsidR="00152708" w:rsidRPr="001522F9" w:rsidRDefault="00152708" w:rsidP="000A70DB">
            <w:pPr>
              <w:rPr>
                <w:rFonts w:cs="Arial"/>
                <w:sz w:val="20"/>
                <w:szCs w:val="20"/>
              </w:rPr>
            </w:pPr>
          </w:p>
        </w:tc>
        <w:tc>
          <w:tcPr>
            <w:tcW w:w="1931" w:type="dxa"/>
            <w:vMerge w:val="restart"/>
            <w:shd w:val="clear" w:color="auto" w:fill="FDE9D9" w:themeFill="accent6" w:themeFillTint="33"/>
          </w:tcPr>
          <w:p w14:paraId="31B34034" w14:textId="77777777" w:rsidR="00152708" w:rsidRPr="001522F9" w:rsidRDefault="00152708" w:rsidP="000A70DB">
            <w:pPr>
              <w:jc w:val="center"/>
              <w:rPr>
                <w:rFonts w:cs="Arial"/>
                <w:b/>
                <w:sz w:val="20"/>
                <w:szCs w:val="20"/>
              </w:rPr>
            </w:pPr>
          </w:p>
          <w:p w14:paraId="44B2E5B4" w14:textId="77777777" w:rsidR="00152708" w:rsidRPr="001522F9" w:rsidRDefault="00152708" w:rsidP="000A70DB">
            <w:pPr>
              <w:jc w:val="center"/>
              <w:rPr>
                <w:rFonts w:cs="Arial"/>
                <w:b/>
                <w:sz w:val="20"/>
                <w:szCs w:val="20"/>
              </w:rPr>
            </w:pPr>
          </w:p>
          <w:p w14:paraId="1E2309ED" w14:textId="77777777" w:rsidR="00152708" w:rsidRPr="001522F9" w:rsidRDefault="00152708" w:rsidP="000A70DB">
            <w:pPr>
              <w:jc w:val="center"/>
              <w:rPr>
                <w:rFonts w:cs="Arial"/>
                <w:b/>
                <w:sz w:val="20"/>
                <w:szCs w:val="20"/>
              </w:rPr>
            </w:pPr>
          </w:p>
          <w:p w14:paraId="41409347" w14:textId="77777777" w:rsidR="00152708" w:rsidRPr="001522F9" w:rsidRDefault="00152708" w:rsidP="000A70DB">
            <w:pPr>
              <w:jc w:val="center"/>
              <w:rPr>
                <w:rFonts w:cs="Arial"/>
                <w:b/>
                <w:sz w:val="20"/>
                <w:szCs w:val="20"/>
              </w:rPr>
            </w:pPr>
          </w:p>
          <w:p w14:paraId="655EDDE3" w14:textId="77777777" w:rsidR="00152708" w:rsidRPr="001522F9" w:rsidRDefault="00152708" w:rsidP="000A70DB">
            <w:pPr>
              <w:jc w:val="center"/>
              <w:rPr>
                <w:rFonts w:cs="Arial"/>
                <w:b/>
                <w:sz w:val="20"/>
                <w:szCs w:val="20"/>
              </w:rPr>
            </w:pPr>
          </w:p>
          <w:p w14:paraId="0373382B" w14:textId="77777777" w:rsidR="00152708" w:rsidRPr="001522F9" w:rsidRDefault="00152708" w:rsidP="000A70DB">
            <w:pPr>
              <w:jc w:val="center"/>
              <w:rPr>
                <w:rFonts w:cs="Arial"/>
                <w:b/>
                <w:sz w:val="20"/>
                <w:szCs w:val="20"/>
              </w:rPr>
            </w:pPr>
          </w:p>
          <w:p w14:paraId="763E6FE8" w14:textId="77777777" w:rsidR="00152708" w:rsidRPr="001522F9" w:rsidRDefault="00152708" w:rsidP="000A70DB">
            <w:pPr>
              <w:jc w:val="center"/>
              <w:rPr>
                <w:rFonts w:cs="Arial"/>
                <w:b/>
                <w:sz w:val="20"/>
                <w:szCs w:val="20"/>
              </w:rPr>
            </w:pPr>
          </w:p>
          <w:p w14:paraId="54581084" w14:textId="77777777" w:rsidR="00152708" w:rsidRPr="001522F9" w:rsidRDefault="00152708" w:rsidP="000A70DB">
            <w:pPr>
              <w:jc w:val="center"/>
              <w:rPr>
                <w:rFonts w:cs="Arial"/>
                <w:b/>
                <w:sz w:val="20"/>
                <w:szCs w:val="20"/>
              </w:rPr>
            </w:pPr>
            <w:r w:rsidRPr="001522F9">
              <w:rPr>
                <w:rFonts w:cs="Arial"/>
                <w:b/>
                <w:sz w:val="20"/>
                <w:szCs w:val="20"/>
              </w:rPr>
              <w:t>Compétence 3</w:t>
            </w:r>
          </w:p>
          <w:p w14:paraId="517E6DE5" w14:textId="77777777" w:rsidR="00152708" w:rsidRPr="001522F9" w:rsidRDefault="00152708" w:rsidP="000A70DB">
            <w:pPr>
              <w:jc w:val="center"/>
              <w:rPr>
                <w:rFonts w:cs="Arial"/>
                <w:sz w:val="20"/>
                <w:szCs w:val="20"/>
              </w:rPr>
            </w:pPr>
            <w:r w:rsidRPr="001522F9">
              <w:rPr>
                <w:rFonts w:cs="Arial"/>
                <w:sz w:val="20"/>
                <w:szCs w:val="20"/>
              </w:rPr>
              <w:t>Préparer, organiser et maintenir en état son poste de travail</w:t>
            </w:r>
          </w:p>
          <w:p w14:paraId="7A4AD124" w14:textId="77777777" w:rsidR="00152708" w:rsidRPr="001522F9" w:rsidRDefault="00152708" w:rsidP="000A70DB">
            <w:pPr>
              <w:jc w:val="center"/>
              <w:rPr>
                <w:rFonts w:cs="Arial"/>
                <w:sz w:val="20"/>
                <w:szCs w:val="20"/>
              </w:rPr>
            </w:pPr>
          </w:p>
          <w:p w14:paraId="234641F3" w14:textId="77777777" w:rsidR="00152708" w:rsidRPr="001522F9" w:rsidRDefault="00152708" w:rsidP="000A70DB">
            <w:pPr>
              <w:jc w:val="center"/>
              <w:rPr>
                <w:rFonts w:cs="Arial"/>
                <w:sz w:val="20"/>
                <w:szCs w:val="20"/>
              </w:rPr>
            </w:pPr>
          </w:p>
          <w:p w14:paraId="595CC218" w14:textId="77777777" w:rsidR="00152708" w:rsidRPr="001522F9" w:rsidRDefault="00152708" w:rsidP="000A70DB">
            <w:pPr>
              <w:jc w:val="center"/>
              <w:rPr>
                <w:rFonts w:cs="Arial"/>
                <w:sz w:val="20"/>
                <w:szCs w:val="20"/>
              </w:rPr>
            </w:pPr>
          </w:p>
          <w:p w14:paraId="568F031C" w14:textId="77777777" w:rsidR="00152708" w:rsidRPr="001522F9" w:rsidRDefault="00152708" w:rsidP="000A70DB">
            <w:pPr>
              <w:jc w:val="center"/>
              <w:rPr>
                <w:rFonts w:cs="Arial"/>
                <w:sz w:val="20"/>
                <w:szCs w:val="20"/>
              </w:rPr>
            </w:pPr>
          </w:p>
          <w:p w14:paraId="477734B2" w14:textId="77777777" w:rsidR="00152708" w:rsidRPr="001522F9" w:rsidRDefault="00152708" w:rsidP="000A70DB">
            <w:pPr>
              <w:jc w:val="center"/>
              <w:rPr>
                <w:rFonts w:cs="Arial"/>
                <w:sz w:val="20"/>
                <w:szCs w:val="20"/>
              </w:rPr>
            </w:pPr>
          </w:p>
          <w:p w14:paraId="432D5D3E" w14:textId="77777777" w:rsidR="00152708" w:rsidRPr="001522F9" w:rsidRDefault="00152708" w:rsidP="000A70DB">
            <w:pPr>
              <w:jc w:val="center"/>
              <w:rPr>
                <w:rFonts w:cs="Arial"/>
                <w:sz w:val="20"/>
                <w:szCs w:val="20"/>
              </w:rPr>
            </w:pPr>
          </w:p>
          <w:p w14:paraId="3E5EDF6D" w14:textId="77777777" w:rsidR="00152708" w:rsidRPr="001522F9" w:rsidRDefault="00152708" w:rsidP="000A70DB">
            <w:pPr>
              <w:jc w:val="center"/>
              <w:rPr>
                <w:rFonts w:cs="Arial"/>
                <w:sz w:val="20"/>
                <w:szCs w:val="20"/>
              </w:rPr>
            </w:pPr>
          </w:p>
          <w:p w14:paraId="58AE3283" w14:textId="77777777" w:rsidR="00152708" w:rsidRPr="001522F9" w:rsidRDefault="00152708" w:rsidP="000A70DB">
            <w:pPr>
              <w:jc w:val="center"/>
              <w:rPr>
                <w:rFonts w:cs="Arial"/>
                <w:sz w:val="20"/>
                <w:szCs w:val="20"/>
              </w:rPr>
            </w:pPr>
          </w:p>
          <w:p w14:paraId="2DD4A43B" w14:textId="77777777" w:rsidR="00152708" w:rsidRPr="001522F9" w:rsidRDefault="00152708" w:rsidP="000A70DB">
            <w:pPr>
              <w:jc w:val="center"/>
              <w:rPr>
                <w:rFonts w:cs="Arial"/>
                <w:sz w:val="20"/>
                <w:szCs w:val="20"/>
              </w:rPr>
            </w:pPr>
          </w:p>
          <w:p w14:paraId="51AD40B4" w14:textId="77777777" w:rsidR="00152708" w:rsidRPr="001522F9" w:rsidRDefault="00152708" w:rsidP="000A70DB">
            <w:pPr>
              <w:rPr>
                <w:rFonts w:cs="Arial"/>
                <w:sz w:val="20"/>
                <w:szCs w:val="20"/>
              </w:rPr>
            </w:pPr>
          </w:p>
          <w:p w14:paraId="7E9807FD" w14:textId="77777777" w:rsidR="00152708" w:rsidRPr="001522F9" w:rsidRDefault="00152708" w:rsidP="000A70DB">
            <w:pPr>
              <w:jc w:val="center"/>
              <w:rPr>
                <w:rFonts w:cs="Arial"/>
                <w:sz w:val="20"/>
                <w:szCs w:val="20"/>
              </w:rPr>
            </w:pPr>
          </w:p>
          <w:p w14:paraId="29776382" w14:textId="77777777" w:rsidR="00152708" w:rsidRPr="001522F9" w:rsidRDefault="00152708" w:rsidP="000A70DB">
            <w:pPr>
              <w:jc w:val="center"/>
              <w:rPr>
                <w:rFonts w:cs="Arial"/>
                <w:sz w:val="20"/>
                <w:szCs w:val="20"/>
              </w:rPr>
            </w:pPr>
          </w:p>
          <w:p w14:paraId="64312999" w14:textId="77777777" w:rsidR="00152708" w:rsidRPr="001522F9" w:rsidRDefault="00152708" w:rsidP="000A70DB">
            <w:pPr>
              <w:jc w:val="center"/>
              <w:rPr>
                <w:rFonts w:cs="Arial"/>
                <w:sz w:val="20"/>
                <w:szCs w:val="20"/>
              </w:rPr>
            </w:pPr>
          </w:p>
          <w:p w14:paraId="4D15B556" w14:textId="77777777" w:rsidR="00152708" w:rsidRPr="001522F9" w:rsidRDefault="00152708" w:rsidP="000A70DB">
            <w:pPr>
              <w:jc w:val="center"/>
              <w:rPr>
                <w:rFonts w:cs="Arial"/>
                <w:sz w:val="20"/>
                <w:szCs w:val="20"/>
              </w:rPr>
            </w:pPr>
          </w:p>
          <w:p w14:paraId="54DA8D84" w14:textId="77777777" w:rsidR="00152708" w:rsidRPr="001522F9" w:rsidRDefault="00152708" w:rsidP="000A70DB">
            <w:pPr>
              <w:jc w:val="center"/>
              <w:rPr>
                <w:rFonts w:cs="Arial"/>
                <w:sz w:val="20"/>
                <w:szCs w:val="20"/>
              </w:rPr>
            </w:pPr>
          </w:p>
          <w:p w14:paraId="5F73E2A8" w14:textId="77777777" w:rsidR="00152708" w:rsidRPr="001522F9" w:rsidRDefault="00152708" w:rsidP="000A70DB">
            <w:pPr>
              <w:jc w:val="center"/>
              <w:rPr>
                <w:rFonts w:cs="Arial"/>
                <w:b/>
                <w:sz w:val="20"/>
                <w:szCs w:val="20"/>
              </w:rPr>
            </w:pPr>
            <w:r w:rsidRPr="001522F9">
              <w:rPr>
                <w:rFonts w:cs="Arial"/>
                <w:b/>
                <w:sz w:val="20"/>
                <w:szCs w:val="20"/>
              </w:rPr>
              <w:t>Compétence 3</w:t>
            </w:r>
          </w:p>
          <w:p w14:paraId="7BCB41D6" w14:textId="77777777" w:rsidR="00152708" w:rsidRPr="001522F9" w:rsidRDefault="00152708" w:rsidP="000A70DB">
            <w:pPr>
              <w:jc w:val="center"/>
              <w:rPr>
                <w:rFonts w:cs="Arial"/>
                <w:sz w:val="20"/>
                <w:szCs w:val="20"/>
              </w:rPr>
            </w:pPr>
            <w:r w:rsidRPr="001522F9">
              <w:rPr>
                <w:rFonts w:cs="Arial"/>
                <w:sz w:val="20"/>
                <w:szCs w:val="20"/>
              </w:rPr>
              <w:t>Préparer, organiser et maintenir en état son poste de travail</w:t>
            </w:r>
          </w:p>
          <w:p w14:paraId="3FA9A3C8" w14:textId="77777777" w:rsidR="00152708" w:rsidRPr="001522F9" w:rsidRDefault="00152708" w:rsidP="000A70DB">
            <w:pPr>
              <w:jc w:val="center"/>
              <w:rPr>
                <w:rFonts w:cs="Arial"/>
                <w:sz w:val="20"/>
                <w:szCs w:val="20"/>
              </w:rPr>
            </w:pPr>
          </w:p>
          <w:p w14:paraId="69FCFF01" w14:textId="77777777" w:rsidR="00152708" w:rsidRPr="001522F9" w:rsidRDefault="00152708" w:rsidP="000A70DB">
            <w:pPr>
              <w:jc w:val="center"/>
              <w:rPr>
                <w:rFonts w:cs="Arial"/>
                <w:sz w:val="20"/>
                <w:szCs w:val="20"/>
              </w:rPr>
            </w:pPr>
          </w:p>
        </w:tc>
        <w:tc>
          <w:tcPr>
            <w:tcW w:w="2977" w:type="dxa"/>
            <w:shd w:val="clear" w:color="auto" w:fill="FDE9D9" w:themeFill="accent6" w:themeFillTint="33"/>
          </w:tcPr>
          <w:p w14:paraId="29CFB0EA" w14:textId="77777777" w:rsidR="00152708" w:rsidRPr="001522F9" w:rsidRDefault="00152708" w:rsidP="000A70DB">
            <w:pPr>
              <w:rPr>
                <w:rFonts w:cs="Arial"/>
                <w:b/>
                <w:sz w:val="20"/>
                <w:szCs w:val="20"/>
              </w:rPr>
            </w:pPr>
          </w:p>
          <w:p w14:paraId="1FC2DBE6" w14:textId="77777777" w:rsidR="00152708" w:rsidRPr="001522F9" w:rsidRDefault="00152708" w:rsidP="000A70DB">
            <w:pPr>
              <w:rPr>
                <w:rFonts w:cs="Arial"/>
                <w:b/>
                <w:sz w:val="20"/>
                <w:szCs w:val="20"/>
              </w:rPr>
            </w:pPr>
            <w:r w:rsidRPr="001522F9">
              <w:rPr>
                <w:rFonts w:cs="Arial"/>
                <w:b/>
                <w:sz w:val="20"/>
                <w:szCs w:val="20"/>
              </w:rPr>
              <w:t xml:space="preserve">13. Les règles applicables à l’hygiène, </w:t>
            </w:r>
          </w:p>
          <w:p w14:paraId="117AC6B2" w14:textId="77777777" w:rsidR="00152708" w:rsidRPr="001522F9" w:rsidRDefault="00152708" w:rsidP="000A70DB">
            <w:pPr>
              <w:rPr>
                <w:rFonts w:cs="Arial"/>
                <w:b/>
                <w:sz w:val="20"/>
                <w:szCs w:val="20"/>
              </w:rPr>
            </w:pPr>
            <w:r w:rsidRPr="001522F9">
              <w:rPr>
                <w:rFonts w:cs="Arial"/>
                <w:b/>
                <w:sz w:val="20"/>
                <w:szCs w:val="20"/>
              </w:rPr>
              <w:t>la sécurité et la santé</w:t>
            </w:r>
          </w:p>
          <w:p w14:paraId="2E2560B9" w14:textId="77777777" w:rsidR="00152708" w:rsidRPr="001522F9" w:rsidRDefault="00152708" w:rsidP="000A70DB">
            <w:pPr>
              <w:rPr>
                <w:rFonts w:cs="Arial"/>
                <w:sz w:val="20"/>
                <w:szCs w:val="20"/>
              </w:rPr>
            </w:pPr>
            <w:r w:rsidRPr="001522F9">
              <w:rPr>
                <w:rFonts w:cs="Arial"/>
                <w:sz w:val="20"/>
                <w:szCs w:val="20"/>
              </w:rPr>
              <w:t>13.1 Les contrôles et les autocontrôles</w:t>
            </w:r>
          </w:p>
          <w:p w14:paraId="6AFC6CAD" w14:textId="77777777" w:rsidR="00152708" w:rsidRPr="001522F9" w:rsidRDefault="00152708" w:rsidP="000A70DB">
            <w:pPr>
              <w:rPr>
                <w:rFonts w:cs="Arial"/>
                <w:sz w:val="20"/>
                <w:szCs w:val="20"/>
              </w:rPr>
            </w:pPr>
          </w:p>
          <w:p w14:paraId="70E21005" w14:textId="77777777" w:rsidR="00152708" w:rsidRPr="001522F9" w:rsidRDefault="00152708" w:rsidP="000A70DB">
            <w:pPr>
              <w:rPr>
                <w:rFonts w:cs="Arial"/>
                <w:sz w:val="20"/>
                <w:szCs w:val="20"/>
              </w:rPr>
            </w:pPr>
          </w:p>
          <w:p w14:paraId="2B8D94AA" w14:textId="77777777" w:rsidR="00152708" w:rsidRPr="001522F9" w:rsidRDefault="00152708" w:rsidP="000A70DB">
            <w:pPr>
              <w:rPr>
                <w:rFonts w:cs="Arial"/>
                <w:sz w:val="20"/>
                <w:szCs w:val="20"/>
              </w:rPr>
            </w:pPr>
          </w:p>
          <w:p w14:paraId="718D198B" w14:textId="77777777" w:rsidR="00152708" w:rsidRPr="001522F9" w:rsidRDefault="00152708" w:rsidP="000A70DB">
            <w:pPr>
              <w:rPr>
                <w:rFonts w:cs="Arial"/>
                <w:sz w:val="20"/>
                <w:szCs w:val="20"/>
              </w:rPr>
            </w:pPr>
          </w:p>
          <w:p w14:paraId="4D19D6E4" w14:textId="77777777" w:rsidR="00152708" w:rsidRPr="001522F9" w:rsidRDefault="00152708" w:rsidP="000A70DB">
            <w:pPr>
              <w:rPr>
                <w:rFonts w:cs="Arial"/>
                <w:sz w:val="20"/>
                <w:szCs w:val="20"/>
              </w:rPr>
            </w:pPr>
          </w:p>
          <w:p w14:paraId="7355CA28" w14:textId="77777777" w:rsidR="00152708" w:rsidRPr="001522F9" w:rsidRDefault="00152708" w:rsidP="000A70DB">
            <w:pPr>
              <w:rPr>
                <w:rFonts w:cs="Arial"/>
                <w:sz w:val="20"/>
                <w:szCs w:val="20"/>
              </w:rPr>
            </w:pPr>
          </w:p>
          <w:p w14:paraId="3D395EDC" w14:textId="77777777" w:rsidR="00152708" w:rsidRPr="001522F9" w:rsidRDefault="00152708" w:rsidP="000A70DB">
            <w:pPr>
              <w:rPr>
                <w:rFonts w:cs="Arial"/>
                <w:sz w:val="20"/>
                <w:szCs w:val="20"/>
              </w:rPr>
            </w:pPr>
          </w:p>
          <w:p w14:paraId="5CF9015A" w14:textId="77777777" w:rsidR="00152708" w:rsidRPr="001522F9" w:rsidRDefault="00152708" w:rsidP="000A70DB">
            <w:pPr>
              <w:rPr>
                <w:rFonts w:cs="Arial"/>
                <w:sz w:val="20"/>
                <w:szCs w:val="20"/>
              </w:rPr>
            </w:pPr>
          </w:p>
          <w:p w14:paraId="57B5B4F5" w14:textId="77777777" w:rsidR="00152708" w:rsidRPr="001522F9" w:rsidRDefault="00152708" w:rsidP="000A70DB">
            <w:pPr>
              <w:rPr>
                <w:rFonts w:cs="Arial"/>
                <w:sz w:val="20"/>
                <w:szCs w:val="20"/>
              </w:rPr>
            </w:pPr>
          </w:p>
          <w:p w14:paraId="70EBFDFB" w14:textId="77777777" w:rsidR="00152708" w:rsidRPr="001522F9" w:rsidRDefault="00152708" w:rsidP="000A70DB">
            <w:pPr>
              <w:rPr>
                <w:rFonts w:cs="Arial"/>
                <w:sz w:val="20"/>
                <w:szCs w:val="20"/>
              </w:rPr>
            </w:pPr>
            <w:r w:rsidRPr="001522F9">
              <w:rPr>
                <w:rFonts w:cs="Arial"/>
                <w:sz w:val="20"/>
                <w:szCs w:val="20"/>
              </w:rPr>
              <w:t>13.2 Les procédures de nettoyage et les protocoles d’entretien (locaux, matériels…)</w:t>
            </w:r>
          </w:p>
          <w:p w14:paraId="287B845D" w14:textId="77777777" w:rsidR="00152708" w:rsidRPr="001522F9" w:rsidRDefault="00152708" w:rsidP="000A70DB">
            <w:pPr>
              <w:rPr>
                <w:rFonts w:cs="Arial"/>
                <w:sz w:val="20"/>
                <w:szCs w:val="20"/>
              </w:rPr>
            </w:pPr>
          </w:p>
          <w:p w14:paraId="2591B921" w14:textId="77777777" w:rsidR="00152708" w:rsidRPr="001522F9" w:rsidRDefault="00152708" w:rsidP="000A70DB">
            <w:pPr>
              <w:rPr>
                <w:rFonts w:cs="Arial"/>
                <w:sz w:val="20"/>
                <w:szCs w:val="20"/>
              </w:rPr>
            </w:pPr>
          </w:p>
          <w:p w14:paraId="6277FC8E" w14:textId="77777777" w:rsidR="00152708" w:rsidRPr="001522F9" w:rsidRDefault="00152708" w:rsidP="000A70DB">
            <w:pPr>
              <w:rPr>
                <w:rFonts w:cs="Arial"/>
                <w:sz w:val="20"/>
                <w:szCs w:val="20"/>
              </w:rPr>
            </w:pPr>
          </w:p>
          <w:p w14:paraId="3020BE0F" w14:textId="77777777" w:rsidR="00152708" w:rsidRPr="001522F9" w:rsidRDefault="00152708" w:rsidP="000A70DB">
            <w:pPr>
              <w:pStyle w:val="Paragraphedeliste"/>
              <w:numPr>
                <w:ilvl w:val="1"/>
                <w:numId w:val="2"/>
              </w:numPr>
              <w:ind w:left="0" w:firstLine="0"/>
              <w:rPr>
                <w:rFonts w:cs="Arial"/>
                <w:sz w:val="20"/>
                <w:szCs w:val="20"/>
              </w:rPr>
            </w:pPr>
            <w:r w:rsidRPr="001522F9">
              <w:rPr>
                <w:rFonts w:cs="Arial"/>
                <w:sz w:val="20"/>
                <w:szCs w:val="20"/>
              </w:rPr>
              <w:t xml:space="preserve"> L’hygiène relative au personnel (tenue professionnelle, visité médicale, hygiène corporelle, formation continue…)</w:t>
            </w:r>
          </w:p>
        </w:tc>
        <w:tc>
          <w:tcPr>
            <w:tcW w:w="4082" w:type="dxa"/>
            <w:shd w:val="clear" w:color="auto" w:fill="FDE9D9" w:themeFill="accent6" w:themeFillTint="33"/>
          </w:tcPr>
          <w:p w14:paraId="7328238E" w14:textId="77777777" w:rsidR="00152708" w:rsidRPr="001522F9" w:rsidRDefault="00152708" w:rsidP="000A70DB">
            <w:pPr>
              <w:jc w:val="both"/>
              <w:rPr>
                <w:rFonts w:cs="Arial"/>
                <w:sz w:val="20"/>
                <w:szCs w:val="20"/>
              </w:rPr>
            </w:pPr>
          </w:p>
          <w:p w14:paraId="65E9042E" w14:textId="77777777" w:rsidR="00152708" w:rsidRPr="001522F9" w:rsidRDefault="00152708" w:rsidP="000A70DB">
            <w:pPr>
              <w:jc w:val="both"/>
              <w:rPr>
                <w:rFonts w:cs="Arial"/>
                <w:sz w:val="20"/>
                <w:szCs w:val="20"/>
              </w:rPr>
            </w:pPr>
          </w:p>
          <w:p w14:paraId="375253D2" w14:textId="77777777" w:rsidR="00152708" w:rsidRPr="001522F9" w:rsidRDefault="00152708" w:rsidP="000A70DB">
            <w:pPr>
              <w:jc w:val="both"/>
              <w:rPr>
                <w:rFonts w:cs="Arial"/>
                <w:sz w:val="20"/>
                <w:szCs w:val="20"/>
              </w:rPr>
            </w:pPr>
            <w:r w:rsidRPr="001522F9">
              <w:rPr>
                <w:rFonts w:cs="Arial"/>
                <w:sz w:val="20"/>
                <w:szCs w:val="20"/>
              </w:rPr>
              <w:t>-Identifier les autocontrôles : relevés des températures, contrôles visuels, contrôles microbiologiques (prélèvements), plats témoins (règlementation)…</w:t>
            </w:r>
          </w:p>
          <w:p w14:paraId="6C666379" w14:textId="77777777" w:rsidR="00152708" w:rsidRPr="001522F9" w:rsidRDefault="00152708" w:rsidP="000A70DB">
            <w:pPr>
              <w:jc w:val="both"/>
              <w:rPr>
                <w:rFonts w:cs="Arial"/>
                <w:sz w:val="20"/>
                <w:szCs w:val="20"/>
              </w:rPr>
            </w:pPr>
            <w:r w:rsidRPr="001522F9">
              <w:rPr>
                <w:rFonts w:cs="Arial"/>
                <w:sz w:val="20"/>
                <w:szCs w:val="20"/>
              </w:rPr>
              <w:t>-Enoncer les documents à présenter aux services d’hygiène lors d’un contrôle (logiciels de traçabilité, classeurs HACCP, FDS, DUER…)</w:t>
            </w:r>
          </w:p>
          <w:p w14:paraId="2F02FE09" w14:textId="77777777" w:rsidR="00152708" w:rsidRPr="001522F9" w:rsidRDefault="00152708" w:rsidP="000A70DB">
            <w:pPr>
              <w:jc w:val="both"/>
              <w:rPr>
                <w:rFonts w:cs="Arial"/>
                <w:sz w:val="20"/>
                <w:szCs w:val="20"/>
              </w:rPr>
            </w:pPr>
          </w:p>
          <w:p w14:paraId="20D87A76" w14:textId="77777777" w:rsidR="00152708" w:rsidRPr="001522F9" w:rsidRDefault="00152708" w:rsidP="000A70DB">
            <w:pPr>
              <w:jc w:val="both"/>
              <w:rPr>
                <w:rFonts w:cs="Arial"/>
                <w:sz w:val="20"/>
                <w:szCs w:val="20"/>
              </w:rPr>
            </w:pPr>
            <w:r w:rsidRPr="001522F9">
              <w:rPr>
                <w:rFonts w:cs="Arial"/>
                <w:sz w:val="20"/>
                <w:szCs w:val="20"/>
              </w:rPr>
              <w:t>-Identifier les protocoles de nettoyage et de désinfection (ou bionetttoyage)</w:t>
            </w:r>
          </w:p>
          <w:p w14:paraId="2BDEB684" w14:textId="77777777" w:rsidR="00152708" w:rsidRPr="001522F9" w:rsidRDefault="00152708" w:rsidP="000A70DB">
            <w:pPr>
              <w:jc w:val="both"/>
              <w:rPr>
                <w:rFonts w:cs="Arial"/>
                <w:sz w:val="20"/>
                <w:szCs w:val="20"/>
              </w:rPr>
            </w:pPr>
            <w:r w:rsidRPr="001522F9">
              <w:rPr>
                <w:rFonts w:cs="Arial"/>
                <w:sz w:val="20"/>
                <w:szCs w:val="20"/>
              </w:rPr>
              <w:t>-Enoncer les 4 paramètres d’efficacité d’un produit : TACT</w:t>
            </w:r>
          </w:p>
          <w:p w14:paraId="1A0CC1E5" w14:textId="77777777" w:rsidR="00152708" w:rsidRPr="001522F9" w:rsidRDefault="00152708" w:rsidP="000A70DB">
            <w:pPr>
              <w:jc w:val="both"/>
              <w:rPr>
                <w:rFonts w:cs="Arial"/>
                <w:sz w:val="20"/>
                <w:szCs w:val="20"/>
              </w:rPr>
            </w:pPr>
            <w:r w:rsidRPr="001522F9">
              <w:rPr>
                <w:rFonts w:cs="Arial"/>
                <w:sz w:val="20"/>
                <w:szCs w:val="20"/>
              </w:rPr>
              <w:t>-Justifier la nécessité de respecter le temps d’action et le rinçage</w:t>
            </w:r>
          </w:p>
          <w:p w14:paraId="76771CCB" w14:textId="77777777" w:rsidR="00152708" w:rsidRPr="001522F9" w:rsidRDefault="00152708" w:rsidP="000A70DB">
            <w:pPr>
              <w:pStyle w:val="Paragraphedeliste"/>
              <w:jc w:val="both"/>
              <w:rPr>
                <w:rFonts w:cs="Arial"/>
                <w:sz w:val="20"/>
                <w:szCs w:val="20"/>
              </w:rPr>
            </w:pPr>
          </w:p>
          <w:p w14:paraId="52989733" w14:textId="77777777" w:rsidR="00152708" w:rsidRPr="001522F9" w:rsidRDefault="00152708" w:rsidP="000A70DB">
            <w:pPr>
              <w:pStyle w:val="Paragraphedeliste"/>
              <w:jc w:val="both"/>
              <w:rPr>
                <w:rFonts w:cs="Arial"/>
                <w:sz w:val="20"/>
                <w:szCs w:val="20"/>
              </w:rPr>
            </w:pPr>
          </w:p>
          <w:p w14:paraId="42ED5851" w14:textId="77777777" w:rsidR="00152708" w:rsidRPr="001522F9" w:rsidRDefault="00152708" w:rsidP="000A70DB">
            <w:pPr>
              <w:jc w:val="both"/>
              <w:rPr>
                <w:rFonts w:cs="Arial"/>
                <w:sz w:val="20"/>
                <w:szCs w:val="20"/>
              </w:rPr>
            </w:pPr>
            <w:r w:rsidRPr="001522F9">
              <w:rPr>
                <w:rFonts w:cs="Arial"/>
                <w:sz w:val="20"/>
                <w:szCs w:val="20"/>
              </w:rPr>
              <w:t>-Justifier le port de la tenue vestimentaire professionnelle</w:t>
            </w:r>
          </w:p>
          <w:p w14:paraId="2661FEA2" w14:textId="77777777" w:rsidR="00152708" w:rsidRPr="001522F9" w:rsidRDefault="00152708" w:rsidP="000A70DB">
            <w:pPr>
              <w:jc w:val="both"/>
              <w:rPr>
                <w:rFonts w:cs="Arial"/>
                <w:sz w:val="20"/>
                <w:szCs w:val="20"/>
              </w:rPr>
            </w:pPr>
            <w:r w:rsidRPr="001522F9">
              <w:rPr>
                <w:rFonts w:cs="Arial"/>
                <w:sz w:val="20"/>
                <w:szCs w:val="20"/>
              </w:rPr>
              <w:t>-Justifier les visites médicales obligatoires dans le secteur de la restauration</w:t>
            </w:r>
          </w:p>
          <w:p w14:paraId="18725336" w14:textId="77777777" w:rsidR="00152708" w:rsidRPr="001522F9" w:rsidRDefault="00152708" w:rsidP="000A70DB">
            <w:pPr>
              <w:jc w:val="both"/>
              <w:rPr>
                <w:rFonts w:cs="Arial"/>
                <w:sz w:val="20"/>
                <w:szCs w:val="20"/>
              </w:rPr>
            </w:pPr>
            <w:r w:rsidRPr="001522F9">
              <w:rPr>
                <w:rFonts w:cs="Arial"/>
                <w:sz w:val="20"/>
                <w:szCs w:val="20"/>
              </w:rPr>
              <w:t>-Définir un porteur sain</w:t>
            </w:r>
          </w:p>
          <w:p w14:paraId="74EF0798" w14:textId="77777777" w:rsidR="00152708" w:rsidRPr="001522F9" w:rsidRDefault="00152708" w:rsidP="000A70DB">
            <w:pPr>
              <w:jc w:val="both"/>
              <w:rPr>
                <w:rFonts w:cs="Arial"/>
                <w:sz w:val="20"/>
                <w:szCs w:val="20"/>
              </w:rPr>
            </w:pPr>
            <w:r w:rsidRPr="001522F9">
              <w:rPr>
                <w:rFonts w:cs="Arial"/>
                <w:sz w:val="20"/>
                <w:szCs w:val="20"/>
              </w:rPr>
              <w:t>-Justifier l’importance de l’hygiène personnelle et de la formation liée à l’hygiène</w:t>
            </w:r>
          </w:p>
          <w:p w14:paraId="11034F47" w14:textId="77777777" w:rsidR="00152708" w:rsidRPr="001522F9" w:rsidRDefault="00152708" w:rsidP="000A70DB">
            <w:pPr>
              <w:jc w:val="both"/>
              <w:rPr>
                <w:rFonts w:cs="Arial"/>
                <w:sz w:val="20"/>
                <w:szCs w:val="20"/>
              </w:rPr>
            </w:pPr>
          </w:p>
        </w:tc>
      </w:tr>
      <w:tr w:rsidR="00152708" w:rsidRPr="00182D43" w14:paraId="160EF2D7" w14:textId="77777777" w:rsidTr="000A70DB">
        <w:tc>
          <w:tcPr>
            <w:tcW w:w="1466" w:type="dxa"/>
            <w:vMerge/>
            <w:shd w:val="clear" w:color="auto" w:fill="FDE9D9" w:themeFill="accent6" w:themeFillTint="33"/>
          </w:tcPr>
          <w:p w14:paraId="28538023" w14:textId="77777777" w:rsidR="00152708" w:rsidRPr="001522F9" w:rsidRDefault="00152708" w:rsidP="000A70DB">
            <w:pPr>
              <w:rPr>
                <w:rFonts w:cs="Arial"/>
                <w:b/>
                <w:sz w:val="20"/>
                <w:szCs w:val="20"/>
              </w:rPr>
            </w:pPr>
          </w:p>
        </w:tc>
        <w:tc>
          <w:tcPr>
            <w:tcW w:w="1931" w:type="dxa"/>
            <w:vMerge/>
            <w:shd w:val="clear" w:color="auto" w:fill="FDE9D9" w:themeFill="accent6" w:themeFillTint="33"/>
          </w:tcPr>
          <w:p w14:paraId="26677916" w14:textId="77777777" w:rsidR="00152708" w:rsidRPr="001522F9" w:rsidRDefault="00152708" w:rsidP="000A70DB">
            <w:pPr>
              <w:jc w:val="center"/>
              <w:rPr>
                <w:rFonts w:cs="Arial"/>
                <w:b/>
                <w:sz w:val="20"/>
                <w:szCs w:val="20"/>
              </w:rPr>
            </w:pPr>
          </w:p>
        </w:tc>
        <w:tc>
          <w:tcPr>
            <w:tcW w:w="2977" w:type="dxa"/>
            <w:shd w:val="clear" w:color="auto" w:fill="FDE9D9" w:themeFill="accent6" w:themeFillTint="33"/>
          </w:tcPr>
          <w:p w14:paraId="6A9D0793" w14:textId="77777777" w:rsidR="00152708" w:rsidRPr="001522F9" w:rsidRDefault="00152708" w:rsidP="000A70DB">
            <w:pPr>
              <w:rPr>
                <w:rFonts w:cs="Arial"/>
                <w:b/>
                <w:sz w:val="20"/>
                <w:szCs w:val="20"/>
              </w:rPr>
            </w:pPr>
            <w:r w:rsidRPr="001522F9">
              <w:rPr>
                <w:rFonts w:cs="Arial"/>
                <w:b/>
                <w:sz w:val="20"/>
                <w:szCs w:val="20"/>
              </w:rPr>
              <w:t>14. Les règles et les pratiques en matière de développement durable</w:t>
            </w:r>
          </w:p>
          <w:p w14:paraId="2538704A" w14:textId="77777777" w:rsidR="00152708" w:rsidRPr="001522F9" w:rsidRDefault="00152708" w:rsidP="000A70DB">
            <w:pPr>
              <w:rPr>
                <w:rFonts w:cs="Arial"/>
                <w:sz w:val="20"/>
                <w:szCs w:val="20"/>
              </w:rPr>
            </w:pPr>
            <w:r w:rsidRPr="001522F9">
              <w:rPr>
                <w:rFonts w:cs="Arial"/>
                <w:sz w:val="20"/>
                <w:szCs w:val="20"/>
              </w:rPr>
              <w:t xml:space="preserve">14.1 Le tri sélectif </w:t>
            </w:r>
            <w:r w:rsidRPr="001522F9">
              <w:rPr>
                <w:rFonts w:cs="Arial"/>
                <w:b/>
                <w:sz w:val="20"/>
                <w:szCs w:val="20"/>
              </w:rPr>
              <w:t>*</w:t>
            </w:r>
          </w:p>
          <w:p w14:paraId="01389137" w14:textId="77777777" w:rsidR="00152708" w:rsidRPr="001522F9" w:rsidRDefault="00152708" w:rsidP="000A70DB">
            <w:pPr>
              <w:rPr>
                <w:rFonts w:cs="Arial"/>
                <w:sz w:val="20"/>
                <w:szCs w:val="20"/>
              </w:rPr>
            </w:pPr>
          </w:p>
          <w:p w14:paraId="7227A5A6" w14:textId="77777777" w:rsidR="00152708" w:rsidRPr="001522F9" w:rsidRDefault="00152708" w:rsidP="000A70DB">
            <w:pPr>
              <w:rPr>
                <w:rFonts w:cs="Arial"/>
                <w:sz w:val="20"/>
                <w:szCs w:val="20"/>
              </w:rPr>
            </w:pPr>
          </w:p>
          <w:p w14:paraId="760AB3C2" w14:textId="77777777" w:rsidR="00152708" w:rsidRPr="001522F9" w:rsidRDefault="00152708" w:rsidP="000A70DB">
            <w:pPr>
              <w:rPr>
                <w:rFonts w:cs="Arial"/>
                <w:sz w:val="20"/>
                <w:szCs w:val="20"/>
              </w:rPr>
            </w:pPr>
            <w:r w:rsidRPr="001522F9">
              <w:rPr>
                <w:rFonts w:cs="Arial"/>
                <w:sz w:val="20"/>
                <w:szCs w:val="20"/>
              </w:rPr>
              <w:t>14.2 L’utilisation rationnelle des fluides</w:t>
            </w:r>
          </w:p>
          <w:p w14:paraId="139F18C8" w14:textId="77777777" w:rsidR="00152708" w:rsidRPr="001522F9" w:rsidRDefault="00152708" w:rsidP="000A70DB">
            <w:pPr>
              <w:rPr>
                <w:rFonts w:cs="Arial"/>
                <w:sz w:val="20"/>
                <w:szCs w:val="20"/>
              </w:rPr>
            </w:pPr>
          </w:p>
          <w:p w14:paraId="59867B82" w14:textId="77777777" w:rsidR="00152708" w:rsidRPr="001522F9" w:rsidRDefault="00152708" w:rsidP="000A70DB">
            <w:pPr>
              <w:rPr>
                <w:rFonts w:cs="Arial"/>
                <w:sz w:val="20"/>
                <w:szCs w:val="20"/>
              </w:rPr>
            </w:pPr>
          </w:p>
          <w:p w14:paraId="173D15AD" w14:textId="77777777" w:rsidR="00152708" w:rsidRPr="001522F9" w:rsidRDefault="00152708" w:rsidP="000A70DB">
            <w:pPr>
              <w:rPr>
                <w:rFonts w:cs="Arial"/>
                <w:sz w:val="20"/>
                <w:szCs w:val="20"/>
              </w:rPr>
            </w:pPr>
            <w:r w:rsidRPr="001522F9">
              <w:rPr>
                <w:rFonts w:cs="Arial"/>
                <w:sz w:val="20"/>
                <w:szCs w:val="20"/>
              </w:rPr>
              <w:t>14.3 L’utilisation rationnelle des denrées</w:t>
            </w:r>
          </w:p>
          <w:p w14:paraId="1D755375" w14:textId="77777777" w:rsidR="00152708" w:rsidRPr="001522F9" w:rsidRDefault="00152708" w:rsidP="000A70DB">
            <w:pPr>
              <w:rPr>
                <w:rFonts w:cs="Arial"/>
                <w:sz w:val="20"/>
                <w:szCs w:val="20"/>
              </w:rPr>
            </w:pPr>
          </w:p>
          <w:p w14:paraId="390F7F87" w14:textId="77777777" w:rsidR="00152708" w:rsidRPr="001522F9" w:rsidRDefault="00152708" w:rsidP="000A70DB">
            <w:pPr>
              <w:rPr>
                <w:rFonts w:cs="Arial"/>
                <w:sz w:val="20"/>
                <w:szCs w:val="20"/>
              </w:rPr>
            </w:pPr>
          </w:p>
          <w:p w14:paraId="229C3796" w14:textId="77777777" w:rsidR="00152708" w:rsidRPr="001522F9" w:rsidRDefault="00152708" w:rsidP="000A70DB">
            <w:pPr>
              <w:rPr>
                <w:rFonts w:cs="Arial"/>
                <w:sz w:val="20"/>
                <w:szCs w:val="20"/>
              </w:rPr>
            </w:pPr>
          </w:p>
          <w:p w14:paraId="5E0D2B4A" w14:textId="77777777" w:rsidR="00152708" w:rsidRPr="001522F9" w:rsidRDefault="00152708" w:rsidP="000A70DB">
            <w:pPr>
              <w:rPr>
                <w:rFonts w:cs="Arial"/>
                <w:sz w:val="20"/>
                <w:szCs w:val="20"/>
              </w:rPr>
            </w:pPr>
            <w:r w:rsidRPr="001522F9">
              <w:rPr>
                <w:rFonts w:cs="Arial"/>
                <w:sz w:val="20"/>
                <w:szCs w:val="20"/>
              </w:rPr>
              <w:t>14.4 Le gaspillage alimentaire</w:t>
            </w:r>
          </w:p>
          <w:p w14:paraId="3A429FC2" w14:textId="77777777" w:rsidR="00152708" w:rsidRPr="001522F9" w:rsidRDefault="00152708" w:rsidP="000A70DB">
            <w:pPr>
              <w:rPr>
                <w:rFonts w:cs="Arial"/>
                <w:sz w:val="20"/>
                <w:szCs w:val="20"/>
              </w:rPr>
            </w:pPr>
          </w:p>
          <w:p w14:paraId="28F7A234" w14:textId="77777777" w:rsidR="00152708" w:rsidRPr="001522F9" w:rsidRDefault="00152708" w:rsidP="000A70DB">
            <w:pPr>
              <w:rPr>
                <w:rFonts w:cs="Arial"/>
                <w:sz w:val="20"/>
                <w:szCs w:val="20"/>
              </w:rPr>
            </w:pPr>
          </w:p>
          <w:p w14:paraId="3F167EBB" w14:textId="77777777" w:rsidR="00152708" w:rsidRPr="001522F9" w:rsidRDefault="00152708" w:rsidP="000A70DB">
            <w:pPr>
              <w:rPr>
                <w:rFonts w:cs="Arial"/>
                <w:sz w:val="20"/>
                <w:szCs w:val="20"/>
              </w:rPr>
            </w:pPr>
          </w:p>
          <w:p w14:paraId="5D089D9B" w14:textId="77777777" w:rsidR="00152708" w:rsidRPr="001522F9" w:rsidRDefault="00152708" w:rsidP="000A70DB">
            <w:pPr>
              <w:rPr>
                <w:rFonts w:cs="Arial"/>
                <w:sz w:val="20"/>
                <w:szCs w:val="20"/>
              </w:rPr>
            </w:pPr>
          </w:p>
          <w:p w14:paraId="2E931CB3" w14:textId="77777777" w:rsidR="00152708" w:rsidRPr="001522F9" w:rsidRDefault="00152708" w:rsidP="000A70DB">
            <w:pPr>
              <w:rPr>
                <w:rFonts w:cs="Arial"/>
                <w:sz w:val="20"/>
                <w:szCs w:val="20"/>
              </w:rPr>
            </w:pPr>
            <w:r w:rsidRPr="001522F9">
              <w:rPr>
                <w:rFonts w:cs="Arial"/>
                <w:sz w:val="20"/>
                <w:szCs w:val="20"/>
              </w:rPr>
              <w:t>14.5 La veille en matière de règlementation</w:t>
            </w:r>
          </w:p>
        </w:tc>
        <w:tc>
          <w:tcPr>
            <w:tcW w:w="4082" w:type="dxa"/>
            <w:shd w:val="clear" w:color="auto" w:fill="FDE9D9" w:themeFill="accent6" w:themeFillTint="33"/>
          </w:tcPr>
          <w:p w14:paraId="5CC0CD40" w14:textId="77777777" w:rsidR="00152708" w:rsidRPr="001522F9" w:rsidRDefault="00152708" w:rsidP="000A70DB">
            <w:pPr>
              <w:jc w:val="both"/>
              <w:rPr>
                <w:rFonts w:cs="Arial"/>
                <w:sz w:val="20"/>
                <w:szCs w:val="20"/>
              </w:rPr>
            </w:pPr>
          </w:p>
          <w:p w14:paraId="6B8F025D" w14:textId="77777777" w:rsidR="00152708" w:rsidRPr="001522F9" w:rsidRDefault="00152708" w:rsidP="000A70DB">
            <w:pPr>
              <w:jc w:val="both"/>
              <w:rPr>
                <w:rFonts w:cs="Arial"/>
                <w:sz w:val="20"/>
                <w:szCs w:val="20"/>
              </w:rPr>
            </w:pPr>
          </w:p>
          <w:p w14:paraId="685A9C20" w14:textId="77777777" w:rsidR="00152708" w:rsidRPr="001522F9" w:rsidRDefault="00152708" w:rsidP="000A70DB">
            <w:pPr>
              <w:jc w:val="both"/>
              <w:rPr>
                <w:rFonts w:cs="Arial"/>
                <w:sz w:val="20"/>
                <w:szCs w:val="20"/>
              </w:rPr>
            </w:pPr>
            <w:r w:rsidRPr="001522F9">
              <w:rPr>
                <w:rFonts w:cs="Arial"/>
                <w:sz w:val="20"/>
                <w:szCs w:val="20"/>
              </w:rPr>
              <w:t>-Recenser les déchets produits en cuisine</w:t>
            </w:r>
          </w:p>
          <w:p w14:paraId="772458A7" w14:textId="77777777" w:rsidR="00152708" w:rsidRPr="001522F9" w:rsidRDefault="00152708" w:rsidP="000A70DB">
            <w:pPr>
              <w:jc w:val="both"/>
              <w:rPr>
                <w:rFonts w:cs="Arial"/>
                <w:sz w:val="20"/>
                <w:szCs w:val="20"/>
              </w:rPr>
            </w:pPr>
            <w:r w:rsidRPr="001522F9">
              <w:rPr>
                <w:rFonts w:cs="Arial"/>
                <w:sz w:val="20"/>
                <w:szCs w:val="20"/>
              </w:rPr>
              <w:t>-Trier les déchets en fonction de leur composition</w:t>
            </w:r>
          </w:p>
          <w:p w14:paraId="486A077D" w14:textId="77777777" w:rsidR="00152708" w:rsidRPr="001522F9" w:rsidRDefault="00152708" w:rsidP="000A70DB">
            <w:pPr>
              <w:jc w:val="both"/>
              <w:rPr>
                <w:rFonts w:cs="Arial"/>
                <w:sz w:val="20"/>
                <w:szCs w:val="20"/>
              </w:rPr>
            </w:pPr>
          </w:p>
          <w:p w14:paraId="26AE13F6" w14:textId="77777777" w:rsidR="00152708" w:rsidRPr="001522F9" w:rsidRDefault="00152708" w:rsidP="000A70DB">
            <w:pPr>
              <w:jc w:val="both"/>
              <w:rPr>
                <w:rFonts w:cs="Arial"/>
                <w:sz w:val="20"/>
                <w:szCs w:val="20"/>
              </w:rPr>
            </w:pPr>
            <w:r w:rsidRPr="001522F9">
              <w:rPr>
                <w:rFonts w:cs="Arial"/>
                <w:sz w:val="20"/>
                <w:szCs w:val="20"/>
              </w:rPr>
              <w:t>-Enoncer les actions pour limiter la consommation en eau, en électricité et en gaz en cuisine</w:t>
            </w:r>
          </w:p>
          <w:p w14:paraId="7F409E21" w14:textId="77777777" w:rsidR="00152708" w:rsidRPr="001522F9" w:rsidRDefault="00152708" w:rsidP="000A70DB">
            <w:pPr>
              <w:jc w:val="both"/>
              <w:rPr>
                <w:rFonts w:cs="Arial"/>
                <w:sz w:val="20"/>
                <w:szCs w:val="20"/>
              </w:rPr>
            </w:pPr>
          </w:p>
          <w:p w14:paraId="6CFF490D" w14:textId="77777777" w:rsidR="00152708" w:rsidRPr="001522F9" w:rsidRDefault="00152708" w:rsidP="000A70DB">
            <w:pPr>
              <w:jc w:val="both"/>
              <w:rPr>
                <w:rFonts w:cs="Arial"/>
                <w:sz w:val="20"/>
                <w:szCs w:val="20"/>
              </w:rPr>
            </w:pPr>
            <w:r w:rsidRPr="001522F9">
              <w:rPr>
                <w:rFonts w:cs="Arial"/>
                <w:sz w:val="20"/>
                <w:szCs w:val="20"/>
              </w:rPr>
              <w:t>-Appliquer des mesures permettant de gérer les denrées de façon rationnelle : commande, gestion des stocks, privilégier les réservations…</w:t>
            </w:r>
          </w:p>
          <w:p w14:paraId="18A27BAD" w14:textId="77777777" w:rsidR="00152708" w:rsidRPr="001522F9" w:rsidRDefault="00152708" w:rsidP="000A70DB">
            <w:pPr>
              <w:jc w:val="both"/>
              <w:rPr>
                <w:rFonts w:cs="Arial"/>
                <w:sz w:val="20"/>
                <w:szCs w:val="20"/>
              </w:rPr>
            </w:pPr>
          </w:p>
          <w:p w14:paraId="2C6F4A61" w14:textId="77777777" w:rsidR="00152708" w:rsidRPr="001522F9" w:rsidRDefault="00152708" w:rsidP="000A70DB">
            <w:pPr>
              <w:jc w:val="both"/>
              <w:rPr>
                <w:rFonts w:cs="Arial"/>
                <w:sz w:val="20"/>
                <w:szCs w:val="20"/>
              </w:rPr>
            </w:pPr>
            <w:r w:rsidRPr="001522F9">
              <w:rPr>
                <w:rFonts w:cs="Arial"/>
                <w:sz w:val="20"/>
                <w:szCs w:val="20"/>
              </w:rPr>
              <w:t>-analyser les causes du gaspillage et présenter les pratiques pour éviter le gaspillage alimentaire : du champ à l’assiette, cuisine zéro gâchis, doggy bag, to good to go…</w:t>
            </w:r>
          </w:p>
          <w:p w14:paraId="44853D5C" w14:textId="77777777" w:rsidR="00152708" w:rsidRPr="001522F9" w:rsidRDefault="00152708" w:rsidP="000A70DB">
            <w:pPr>
              <w:jc w:val="both"/>
              <w:rPr>
                <w:rFonts w:cs="Arial"/>
                <w:sz w:val="20"/>
                <w:szCs w:val="20"/>
              </w:rPr>
            </w:pPr>
          </w:p>
          <w:p w14:paraId="468FCF42" w14:textId="77777777" w:rsidR="00152708" w:rsidRPr="001522F9" w:rsidRDefault="00152708" w:rsidP="000A70DB">
            <w:pPr>
              <w:jc w:val="both"/>
              <w:rPr>
                <w:rFonts w:cs="Arial"/>
                <w:sz w:val="20"/>
                <w:szCs w:val="20"/>
              </w:rPr>
            </w:pPr>
            <w:r w:rsidRPr="001522F9">
              <w:rPr>
                <w:rFonts w:cs="Arial"/>
                <w:sz w:val="20"/>
                <w:szCs w:val="20"/>
              </w:rPr>
              <w:t>-S’informer sur l’évolution des règles et des pratiques en faveur du développement durable : bio déchets, commerce équitable…</w:t>
            </w:r>
          </w:p>
        </w:tc>
      </w:tr>
      <w:tr w:rsidR="00152708" w:rsidRPr="00182D43" w14:paraId="247EE4FE" w14:textId="77777777" w:rsidTr="000A70DB">
        <w:tc>
          <w:tcPr>
            <w:tcW w:w="1466" w:type="dxa"/>
            <w:vMerge/>
            <w:shd w:val="clear" w:color="auto" w:fill="FDE9D9" w:themeFill="accent6" w:themeFillTint="33"/>
          </w:tcPr>
          <w:p w14:paraId="5686F01B" w14:textId="77777777" w:rsidR="00152708" w:rsidRPr="001522F9" w:rsidRDefault="00152708" w:rsidP="000A70DB">
            <w:pPr>
              <w:rPr>
                <w:rFonts w:cs="Arial"/>
                <w:b/>
                <w:sz w:val="20"/>
                <w:szCs w:val="20"/>
              </w:rPr>
            </w:pPr>
          </w:p>
        </w:tc>
        <w:tc>
          <w:tcPr>
            <w:tcW w:w="1931" w:type="dxa"/>
            <w:shd w:val="clear" w:color="auto" w:fill="FFCC99"/>
          </w:tcPr>
          <w:p w14:paraId="11B61906" w14:textId="77777777" w:rsidR="00152708" w:rsidRPr="001522F9" w:rsidRDefault="00152708" w:rsidP="000A70DB">
            <w:pPr>
              <w:jc w:val="center"/>
              <w:rPr>
                <w:rFonts w:cs="Arial"/>
                <w:b/>
                <w:sz w:val="20"/>
                <w:szCs w:val="20"/>
              </w:rPr>
            </w:pPr>
          </w:p>
          <w:p w14:paraId="11EAAD29" w14:textId="77777777" w:rsidR="00152708" w:rsidRPr="001522F9" w:rsidRDefault="00152708" w:rsidP="000A70DB">
            <w:pPr>
              <w:jc w:val="center"/>
              <w:rPr>
                <w:rFonts w:cs="Arial"/>
                <w:b/>
                <w:sz w:val="20"/>
                <w:szCs w:val="20"/>
              </w:rPr>
            </w:pPr>
          </w:p>
          <w:p w14:paraId="7301B749" w14:textId="77777777" w:rsidR="00152708" w:rsidRPr="001522F9" w:rsidRDefault="00152708" w:rsidP="000A70DB">
            <w:pPr>
              <w:jc w:val="center"/>
              <w:rPr>
                <w:rFonts w:cs="Arial"/>
                <w:b/>
                <w:sz w:val="20"/>
                <w:szCs w:val="20"/>
              </w:rPr>
            </w:pPr>
          </w:p>
          <w:p w14:paraId="23E170F8" w14:textId="77777777" w:rsidR="00152708" w:rsidRPr="001522F9" w:rsidRDefault="00152708" w:rsidP="000A70DB">
            <w:pPr>
              <w:jc w:val="center"/>
              <w:rPr>
                <w:rFonts w:cs="Arial"/>
                <w:b/>
                <w:sz w:val="20"/>
                <w:szCs w:val="20"/>
              </w:rPr>
            </w:pPr>
            <w:r w:rsidRPr="001522F9">
              <w:rPr>
                <w:rFonts w:cs="Arial"/>
                <w:b/>
                <w:sz w:val="20"/>
                <w:szCs w:val="20"/>
              </w:rPr>
              <w:t>Compétence 4</w:t>
            </w:r>
          </w:p>
          <w:p w14:paraId="1AB7A0E7" w14:textId="77777777" w:rsidR="00152708" w:rsidRPr="001522F9" w:rsidRDefault="00152708" w:rsidP="000A70DB">
            <w:pPr>
              <w:jc w:val="center"/>
              <w:rPr>
                <w:rFonts w:cs="Arial"/>
                <w:sz w:val="20"/>
                <w:szCs w:val="20"/>
              </w:rPr>
            </w:pPr>
            <w:r w:rsidRPr="001522F9">
              <w:rPr>
                <w:rFonts w:cs="Arial"/>
                <w:sz w:val="20"/>
                <w:szCs w:val="20"/>
              </w:rPr>
              <w:t>Maitriser les techniques culinaires de base et réaliser une production</w:t>
            </w:r>
          </w:p>
        </w:tc>
        <w:tc>
          <w:tcPr>
            <w:tcW w:w="2977" w:type="dxa"/>
            <w:shd w:val="clear" w:color="auto" w:fill="FFCC99"/>
          </w:tcPr>
          <w:p w14:paraId="11A48A59" w14:textId="77777777" w:rsidR="00152708" w:rsidRPr="001522F9" w:rsidRDefault="00152708" w:rsidP="000A70DB">
            <w:pPr>
              <w:rPr>
                <w:rFonts w:cs="Arial"/>
                <w:b/>
                <w:sz w:val="20"/>
                <w:szCs w:val="20"/>
              </w:rPr>
            </w:pPr>
            <w:r w:rsidRPr="001522F9">
              <w:rPr>
                <w:rFonts w:cs="Arial"/>
                <w:b/>
                <w:sz w:val="20"/>
                <w:szCs w:val="20"/>
              </w:rPr>
              <w:t xml:space="preserve">18. Les constituants de base </w:t>
            </w:r>
          </w:p>
          <w:p w14:paraId="705C364C" w14:textId="77777777" w:rsidR="00152708" w:rsidRPr="001522F9" w:rsidRDefault="00152708" w:rsidP="000A70DB">
            <w:pPr>
              <w:rPr>
                <w:rFonts w:cs="Arial"/>
                <w:b/>
                <w:sz w:val="20"/>
                <w:szCs w:val="20"/>
              </w:rPr>
            </w:pPr>
            <w:r w:rsidRPr="001522F9">
              <w:rPr>
                <w:rFonts w:cs="Arial"/>
                <w:b/>
                <w:sz w:val="20"/>
                <w:szCs w:val="20"/>
              </w:rPr>
              <w:t>de la matière vivante</w:t>
            </w:r>
          </w:p>
          <w:p w14:paraId="1C9BE3C5" w14:textId="77777777" w:rsidR="00152708" w:rsidRPr="001522F9" w:rsidRDefault="00152708" w:rsidP="000A70DB">
            <w:pPr>
              <w:rPr>
                <w:rFonts w:cs="Arial"/>
                <w:sz w:val="20"/>
                <w:szCs w:val="20"/>
              </w:rPr>
            </w:pPr>
            <w:r w:rsidRPr="001522F9">
              <w:rPr>
                <w:rFonts w:cs="Arial"/>
                <w:sz w:val="20"/>
                <w:szCs w:val="20"/>
              </w:rPr>
              <w:t>18.1 Les transformations physico-chimiques des aliments au contact :</w:t>
            </w:r>
          </w:p>
          <w:p w14:paraId="237DAE3F" w14:textId="77777777" w:rsidR="00152708" w:rsidRPr="001522F9" w:rsidRDefault="00152708" w:rsidP="000A70DB">
            <w:pPr>
              <w:rPr>
                <w:rFonts w:cs="Arial"/>
                <w:sz w:val="20"/>
                <w:szCs w:val="20"/>
              </w:rPr>
            </w:pPr>
            <w:r w:rsidRPr="001522F9">
              <w:rPr>
                <w:rFonts w:cs="Arial"/>
                <w:sz w:val="20"/>
                <w:szCs w:val="20"/>
              </w:rPr>
              <w:t>- de l’eau</w:t>
            </w:r>
          </w:p>
          <w:p w14:paraId="27926AC6" w14:textId="77777777" w:rsidR="00152708" w:rsidRPr="001522F9" w:rsidRDefault="00152708" w:rsidP="000A70DB">
            <w:pPr>
              <w:rPr>
                <w:rFonts w:cs="Arial"/>
                <w:sz w:val="20"/>
                <w:szCs w:val="20"/>
              </w:rPr>
            </w:pPr>
            <w:r w:rsidRPr="001522F9">
              <w:rPr>
                <w:rFonts w:cs="Arial"/>
                <w:sz w:val="20"/>
                <w:szCs w:val="20"/>
              </w:rPr>
              <w:t>- de l’air</w:t>
            </w:r>
          </w:p>
          <w:p w14:paraId="3716F723" w14:textId="77777777" w:rsidR="00152708" w:rsidRPr="001522F9" w:rsidRDefault="00152708" w:rsidP="000A70DB">
            <w:pPr>
              <w:rPr>
                <w:rFonts w:cs="Arial"/>
                <w:sz w:val="20"/>
                <w:szCs w:val="20"/>
              </w:rPr>
            </w:pPr>
            <w:r w:rsidRPr="001522F9">
              <w:rPr>
                <w:rFonts w:cs="Arial"/>
                <w:sz w:val="20"/>
                <w:szCs w:val="20"/>
              </w:rPr>
              <w:t>- du sel</w:t>
            </w:r>
          </w:p>
          <w:p w14:paraId="0713BEF4" w14:textId="77777777" w:rsidR="00152708" w:rsidRPr="001522F9" w:rsidRDefault="00152708" w:rsidP="000A70DB">
            <w:pPr>
              <w:rPr>
                <w:rFonts w:cs="Arial"/>
                <w:sz w:val="20"/>
                <w:szCs w:val="20"/>
              </w:rPr>
            </w:pPr>
            <w:r w:rsidRPr="001522F9">
              <w:rPr>
                <w:rFonts w:cs="Arial"/>
                <w:sz w:val="20"/>
                <w:szCs w:val="20"/>
              </w:rPr>
              <w:t>- du sucre</w:t>
            </w:r>
          </w:p>
          <w:p w14:paraId="1B9143D3" w14:textId="77777777" w:rsidR="00152708" w:rsidRPr="001522F9" w:rsidRDefault="00152708" w:rsidP="000A70DB">
            <w:pPr>
              <w:rPr>
                <w:rFonts w:cs="Arial"/>
                <w:sz w:val="20"/>
                <w:szCs w:val="20"/>
              </w:rPr>
            </w:pPr>
            <w:r w:rsidRPr="001522F9">
              <w:rPr>
                <w:rFonts w:cs="Arial"/>
                <w:sz w:val="20"/>
                <w:szCs w:val="20"/>
              </w:rPr>
              <w:t>- de l’alcool</w:t>
            </w:r>
          </w:p>
          <w:p w14:paraId="2EE3BD6F" w14:textId="77777777" w:rsidR="00152708" w:rsidRPr="001522F9" w:rsidRDefault="00152708" w:rsidP="000A70DB">
            <w:pPr>
              <w:rPr>
                <w:rFonts w:cs="Arial"/>
                <w:sz w:val="20"/>
                <w:szCs w:val="20"/>
              </w:rPr>
            </w:pPr>
            <w:r w:rsidRPr="001522F9">
              <w:rPr>
                <w:rFonts w:cs="Arial"/>
                <w:sz w:val="20"/>
                <w:szCs w:val="20"/>
              </w:rPr>
              <w:t>- de la température</w:t>
            </w:r>
          </w:p>
          <w:p w14:paraId="71E7259C" w14:textId="77777777" w:rsidR="00152708" w:rsidRPr="001522F9" w:rsidRDefault="00152708" w:rsidP="000A70DB">
            <w:pPr>
              <w:rPr>
                <w:rFonts w:cs="Arial"/>
                <w:sz w:val="20"/>
                <w:szCs w:val="20"/>
              </w:rPr>
            </w:pPr>
            <w:r w:rsidRPr="001522F9">
              <w:rPr>
                <w:rFonts w:cs="Arial"/>
                <w:sz w:val="20"/>
                <w:szCs w:val="20"/>
              </w:rPr>
              <w:t>- des micro-organismes…</w:t>
            </w:r>
          </w:p>
          <w:p w14:paraId="4B9ACD27" w14:textId="77777777" w:rsidR="00152708" w:rsidRPr="001522F9" w:rsidRDefault="00152708" w:rsidP="000A70DB">
            <w:pPr>
              <w:rPr>
                <w:rFonts w:cs="Arial"/>
                <w:sz w:val="20"/>
                <w:szCs w:val="20"/>
              </w:rPr>
            </w:pPr>
          </w:p>
          <w:p w14:paraId="0CBD3833" w14:textId="77777777" w:rsidR="00152708" w:rsidRPr="001522F9" w:rsidRDefault="00152708" w:rsidP="000A70DB">
            <w:pPr>
              <w:rPr>
                <w:rFonts w:cs="Arial"/>
                <w:sz w:val="20"/>
                <w:szCs w:val="20"/>
              </w:rPr>
            </w:pPr>
          </w:p>
          <w:p w14:paraId="5221A6A3" w14:textId="77777777" w:rsidR="00152708" w:rsidRPr="001522F9" w:rsidRDefault="00152708" w:rsidP="000A70DB">
            <w:pPr>
              <w:rPr>
                <w:rFonts w:cs="Arial"/>
                <w:sz w:val="20"/>
                <w:szCs w:val="20"/>
              </w:rPr>
            </w:pPr>
          </w:p>
          <w:p w14:paraId="70029833" w14:textId="77777777" w:rsidR="00152708" w:rsidRPr="001522F9" w:rsidRDefault="00152708" w:rsidP="000A70DB">
            <w:pPr>
              <w:rPr>
                <w:rFonts w:cs="Arial"/>
                <w:sz w:val="20"/>
                <w:szCs w:val="20"/>
              </w:rPr>
            </w:pPr>
          </w:p>
          <w:p w14:paraId="2E95C654" w14:textId="77777777" w:rsidR="00152708" w:rsidRPr="001522F9" w:rsidRDefault="00152708" w:rsidP="000A70DB">
            <w:pPr>
              <w:rPr>
                <w:rFonts w:cs="Arial"/>
                <w:sz w:val="20"/>
                <w:szCs w:val="20"/>
              </w:rPr>
            </w:pPr>
          </w:p>
          <w:p w14:paraId="42E64A46" w14:textId="77777777" w:rsidR="00152708" w:rsidRPr="001522F9" w:rsidRDefault="00152708" w:rsidP="000A70DB">
            <w:pPr>
              <w:rPr>
                <w:rFonts w:cs="Arial"/>
                <w:sz w:val="20"/>
                <w:szCs w:val="20"/>
              </w:rPr>
            </w:pPr>
          </w:p>
          <w:p w14:paraId="17BC3D64" w14:textId="77777777" w:rsidR="00152708" w:rsidRPr="001522F9" w:rsidRDefault="00152708" w:rsidP="000A70DB">
            <w:pPr>
              <w:rPr>
                <w:rFonts w:cs="Arial"/>
                <w:sz w:val="20"/>
                <w:szCs w:val="20"/>
              </w:rPr>
            </w:pPr>
          </w:p>
          <w:p w14:paraId="2B8BF6A0" w14:textId="77777777" w:rsidR="00152708" w:rsidRPr="001522F9" w:rsidRDefault="00152708" w:rsidP="000A70DB">
            <w:pPr>
              <w:rPr>
                <w:rFonts w:cs="Arial"/>
                <w:sz w:val="20"/>
                <w:szCs w:val="20"/>
              </w:rPr>
            </w:pPr>
          </w:p>
          <w:p w14:paraId="3381350A" w14:textId="77777777" w:rsidR="00152708" w:rsidRPr="001522F9" w:rsidRDefault="00152708" w:rsidP="000A70DB">
            <w:pPr>
              <w:rPr>
                <w:rFonts w:cs="Arial"/>
                <w:sz w:val="20"/>
                <w:szCs w:val="20"/>
              </w:rPr>
            </w:pPr>
          </w:p>
          <w:p w14:paraId="7EDC7D19" w14:textId="77777777" w:rsidR="00152708" w:rsidRPr="001522F9" w:rsidRDefault="00152708" w:rsidP="000A70DB">
            <w:pPr>
              <w:pStyle w:val="Paragraphedeliste"/>
              <w:jc w:val="right"/>
              <w:rPr>
                <w:rFonts w:cs="Arial"/>
                <w:i/>
                <w:sz w:val="20"/>
                <w:szCs w:val="20"/>
              </w:rPr>
            </w:pPr>
            <w:r w:rsidRPr="001522F9">
              <w:rPr>
                <w:rFonts w:cs="Arial"/>
                <w:i/>
                <w:sz w:val="20"/>
                <w:szCs w:val="20"/>
              </w:rPr>
              <w:t>*A traiter en lien avec la PSE</w:t>
            </w:r>
          </w:p>
        </w:tc>
        <w:tc>
          <w:tcPr>
            <w:tcW w:w="4082" w:type="dxa"/>
            <w:shd w:val="clear" w:color="auto" w:fill="FFCC99"/>
          </w:tcPr>
          <w:p w14:paraId="6BB81853" w14:textId="77777777" w:rsidR="00152708" w:rsidRPr="001522F9" w:rsidRDefault="00152708" w:rsidP="000A70DB">
            <w:pPr>
              <w:jc w:val="both"/>
              <w:rPr>
                <w:rFonts w:cs="Arial"/>
                <w:sz w:val="20"/>
                <w:szCs w:val="20"/>
              </w:rPr>
            </w:pPr>
          </w:p>
          <w:p w14:paraId="108A05E4" w14:textId="77777777" w:rsidR="00152708" w:rsidRPr="001522F9" w:rsidRDefault="00152708" w:rsidP="000A70DB">
            <w:pPr>
              <w:jc w:val="both"/>
              <w:rPr>
                <w:rFonts w:cs="Arial"/>
                <w:sz w:val="20"/>
                <w:szCs w:val="20"/>
              </w:rPr>
            </w:pPr>
          </w:p>
          <w:p w14:paraId="1A10B84C" w14:textId="77777777" w:rsidR="00152708" w:rsidRPr="001522F9" w:rsidRDefault="00152708" w:rsidP="000A70DB">
            <w:pPr>
              <w:jc w:val="both"/>
              <w:rPr>
                <w:rFonts w:cs="Arial"/>
                <w:sz w:val="20"/>
                <w:szCs w:val="20"/>
              </w:rPr>
            </w:pPr>
            <w:r w:rsidRPr="001522F9">
              <w:rPr>
                <w:rFonts w:cs="Arial"/>
                <w:sz w:val="20"/>
                <w:szCs w:val="20"/>
              </w:rPr>
              <w:t>-Enoncer les transformations des aliments au contact de l’eau : osmose (cuisson par expansion), solubilité (émulsions, sirop) …</w:t>
            </w:r>
          </w:p>
          <w:p w14:paraId="0E7B057E" w14:textId="77777777" w:rsidR="00152708" w:rsidRPr="001522F9" w:rsidRDefault="00152708" w:rsidP="000A70DB">
            <w:pPr>
              <w:jc w:val="both"/>
              <w:rPr>
                <w:rFonts w:cs="Arial"/>
                <w:sz w:val="20"/>
                <w:szCs w:val="20"/>
              </w:rPr>
            </w:pPr>
            <w:r w:rsidRPr="001522F9">
              <w:rPr>
                <w:rFonts w:cs="Arial"/>
                <w:sz w:val="20"/>
                <w:szCs w:val="20"/>
              </w:rPr>
              <w:t>-Enoncer les transformations des aliments au contact de l’air : oxydation, foisonnement…</w:t>
            </w:r>
          </w:p>
          <w:p w14:paraId="208E69FF" w14:textId="77777777" w:rsidR="00152708" w:rsidRPr="001522F9" w:rsidRDefault="00152708" w:rsidP="000A70DB">
            <w:pPr>
              <w:jc w:val="both"/>
              <w:rPr>
                <w:rFonts w:cs="Arial"/>
                <w:sz w:val="20"/>
                <w:szCs w:val="20"/>
              </w:rPr>
            </w:pPr>
            <w:r w:rsidRPr="001522F9">
              <w:rPr>
                <w:rFonts w:cs="Arial"/>
                <w:sz w:val="20"/>
                <w:szCs w:val="20"/>
              </w:rPr>
              <w:t>-Justifier l’utilisation du sel, du sucre et de l’alcool comme moyen de conservation</w:t>
            </w:r>
          </w:p>
          <w:p w14:paraId="12853075" w14:textId="77777777" w:rsidR="00152708" w:rsidRPr="001522F9" w:rsidRDefault="00152708" w:rsidP="000A70DB">
            <w:pPr>
              <w:jc w:val="both"/>
              <w:rPr>
                <w:rFonts w:cs="Arial"/>
                <w:sz w:val="20"/>
                <w:szCs w:val="20"/>
              </w:rPr>
            </w:pPr>
            <w:r w:rsidRPr="001522F9">
              <w:rPr>
                <w:rFonts w:cs="Arial"/>
                <w:sz w:val="20"/>
                <w:szCs w:val="20"/>
              </w:rPr>
              <w:t>-Enoncer les transformations des aliments au contact de la chaleur : réaction de Maillard, coagulation, caramélisation, liaisons…</w:t>
            </w:r>
          </w:p>
          <w:p w14:paraId="1AA0C3A9" w14:textId="77777777" w:rsidR="00152708" w:rsidRPr="001522F9" w:rsidRDefault="00152708" w:rsidP="000A70DB">
            <w:pPr>
              <w:jc w:val="both"/>
              <w:rPr>
                <w:rFonts w:cs="Arial"/>
                <w:sz w:val="20"/>
                <w:szCs w:val="20"/>
              </w:rPr>
            </w:pPr>
            <w:r w:rsidRPr="001522F9">
              <w:rPr>
                <w:rFonts w:cs="Arial"/>
                <w:sz w:val="20"/>
                <w:szCs w:val="20"/>
              </w:rPr>
              <w:t>-Indiquer les modifications des aliments contact des MO : fermentations alcoolique et lactique</w:t>
            </w:r>
          </w:p>
        </w:tc>
      </w:tr>
    </w:tbl>
    <w:p w14:paraId="33239966" w14:textId="77777777" w:rsidR="00152708" w:rsidRDefault="00152708" w:rsidP="00152708">
      <w:pPr>
        <w:rPr>
          <w:rFonts w:ascii="Times New Roman" w:hAnsi="Times New Roman" w:cs="Times New Roman"/>
          <w:sz w:val="24"/>
          <w:szCs w:val="24"/>
        </w:rPr>
      </w:pPr>
    </w:p>
    <w:p w14:paraId="77C0AF93" w14:textId="77777777" w:rsidR="00152708" w:rsidRDefault="00152708" w:rsidP="00152708">
      <w:pPr>
        <w:rPr>
          <w:rFonts w:ascii="Times New Roman" w:hAnsi="Times New Roman" w:cs="Times New Roman"/>
          <w:sz w:val="24"/>
          <w:szCs w:val="24"/>
        </w:rPr>
      </w:pPr>
    </w:p>
    <w:p w14:paraId="361C8C38" w14:textId="77777777" w:rsidR="00152708" w:rsidRDefault="00152708" w:rsidP="00152708">
      <w:pPr>
        <w:rPr>
          <w:rFonts w:ascii="Times New Roman" w:hAnsi="Times New Roman" w:cs="Times New Roman"/>
          <w:sz w:val="24"/>
          <w:szCs w:val="24"/>
        </w:rPr>
      </w:pPr>
    </w:p>
    <w:p w14:paraId="003C16E4" w14:textId="77777777" w:rsidR="00152708" w:rsidRDefault="00152708" w:rsidP="00152708">
      <w:pPr>
        <w:rPr>
          <w:rFonts w:ascii="Times New Roman" w:hAnsi="Times New Roman" w:cs="Times New Roman"/>
          <w:sz w:val="24"/>
          <w:szCs w:val="24"/>
        </w:rPr>
      </w:pPr>
    </w:p>
    <w:p w14:paraId="1C46D470" w14:textId="77777777" w:rsidR="00152708" w:rsidRDefault="00152708" w:rsidP="00152708">
      <w:pPr>
        <w:rPr>
          <w:rFonts w:ascii="Times New Roman" w:hAnsi="Times New Roman" w:cs="Times New Roman"/>
          <w:sz w:val="24"/>
          <w:szCs w:val="24"/>
        </w:rPr>
      </w:pPr>
    </w:p>
    <w:p w14:paraId="64509B96" w14:textId="77777777" w:rsidR="00152708" w:rsidRDefault="00152708" w:rsidP="00152708">
      <w:pPr>
        <w:rPr>
          <w:rFonts w:ascii="Times New Roman" w:hAnsi="Times New Roman" w:cs="Times New Roman"/>
          <w:sz w:val="24"/>
          <w:szCs w:val="24"/>
        </w:rPr>
      </w:pPr>
    </w:p>
    <w:p w14:paraId="036DBBFD" w14:textId="77777777" w:rsidR="00152708" w:rsidRDefault="00152708" w:rsidP="00152708">
      <w:pPr>
        <w:rPr>
          <w:rFonts w:ascii="Times New Roman" w:hAnsi="Times New Roman" w:cs="Times New Roman"/>
          <w:sz w:val="24"/>
          <w:szCs w:val="24"/>
        </w:rPr>
      </w:pPr>
    </w:p>
    <w:p w14:paraId="23D17B01" w14:textId="77777777" w:rsidR="00152708" w:rsidRDefault="00152708" w:rsidP="00152708">
      <w:pPr>
        <w:rPr>
          <w:rFonts w:ascii="Times New Roman" w:hAnsi="Times New Roman" w:cs="Times New Roman"/>
          <w:sz w:val="24"/>
          <w:szCs w:val="24"/>
        </w:rPr>
      </w:pPr>
    </w:p>
    <w:p w14:paraId="3668A1A4" w14:textId="77777777" w:rsidR="00152708" w:rsidRDefault="00152708" w:rsidP="00152708">
      <w:pPr>
        <w:rPr>
          <w:rFonts w:ascii="Times New Roman" w:hAnsi="Times New Roman" w:cs="Times New Roman"/>
          <w:sz w:val="24"/>
          <w:szCs w:val="24"/>
        </w:rPr>
      </w:pPr>
    </w:p>
    <w:p w14:paraId="670DE6F8" w14:textId="77777777" w:rsidR="00152708" w:rsidRDefault="00152708" w:rsidP="00152708">
      <w:pPr>
        <w:rPr>
          <w:rFonts w:ascii="Times New Roman" w:hAnsi="Times New Roman" w:cs="Times New Roman"/>
          <w:sz w:val="24"/>
          <w:szCs w:val="24"/>
        </w:rPr>
      </w:pPr>
    </w:p>
    <w:p w14:paraId="1B62A27F" w14:textId="77777777" w:rsidR="00152708" w:rsidRDefault="00152708" w:rsidP="00152708">
      <w:pPr>
        <w:rPr>
          <w:rFonts w:ascii="Times New Roman" w:hAnsi="Times New Roman" w:cs="Times New Roman"/>
          <w:sz w:val="24"/>
          <w:szCs w:val="24"/>
        </w:rPr>
      </w:pPr>
    </w:p>
    <w:p w14:paraId="320092EB" w14:textId="77777777" w:rsidR="00152708" w:rsidRDefault="00152708" w:rsidP="00152708">
      <w:pPr>
        <w:rPr>
          <w:rFonts w:ascii="Times New Roman" w:hAnsi="Times New Roman" w:cs="Times New Roman"/>
          <w:sz w:val="24"/>
          <w:szCs w:val="24"/>
        </w:rPr>
      </w:pPr>
    </w:p>
    <w:p w14:paraId="5B10FE5D" w14:textId="77777777" w:rsidR="00152708" w:rsidRDefault="00152708" w:rsidP="00152708">
      <w:pPr>
        <w:rPr>
          <w:rFonts w:ascii="Times New Roman" w:hAnsi="Times New Roman" w:cs="Times New Roman"/>
          <w:sz w:val="24"/>
          <w:szCs w:val="24"/>
        </w:rPr>
      </w:pPr>
    </w:p>
    <w:p w14:paraId="35FB0A15" w14:textId="77777777" w:rsidR="00152708" w:rsidRDefault="00152708" w:rsidP="00152708">
      <w:pPr>
        <w:rPr>
          <w:rFonts w:ascii="Times New Roman" w:hAnsi="Times New Roman" w:cs="Times New Roman"/>
          <w:sz w:val="24"/>
          <w:szCs w:val="24"/>
        </w:rPr>
      </w:pPr>
    </w:p>
    <w:p w14:paraId="7ABE885D" w14:textId="77777777" w:rsidR="00152708" w:rsidRDefault="00152708" w:rsidP="00152708">
      <w:pPr>
        <w:rPr>
          <w:rFonts w:ascii="Times New Roman" w:hAnsi="Times New Roman" w:cs="Times New Roman"/>
          <w:sz w:val="24"/>
          <w:szCs w:val="24"/>
        </w:rPr>
      </w:pPr>
    </w:p>
    <w:p w14:paraId="7A825596" w14:textId="77777777" w:rsidR="00152708" w:rsidRDefault="00152708" w:rsidP="00152708">
      <w:pPr>
        <w:rPr>
          <w:rFonts w:ascii="Times New Roman" w:hAnsi="Times New Roman" w:cs="Times New Roman"/>
          <w:sz w:val="24"/>
          <w:szCs w:val="24"/>
        </w:rPr>
      </w:pPr>
    </w:p>
    <w:p w14:paraId="751A5ACB" w14:textId="77777777" w:rsidR="00152708" w:rsidRDefault="00152708" w:rsidP="00152708">
      <w:pPr>
        <w:rPr>
          <w:rFonts w:ascii="Times New Roman" w:hAnsi="Times New Roman" w:cs="Times New Roman"/>
          <w:sz w:val="24"/>
          <w:szCs w:val="24"/>
        </w:rPr>
      </w:pPr>
    </w:p>
    <w:p w14:paraId="0F1A0EF7" w14:textId="77777777" w:rsidR="00152708" w:rsidRDefault="00152708" w:rsidP="00152708">
      <w:pPr>
        <w:rPr>
          <w:rFonts w:ascii="Times New Roman" w:hAnsi="Times New Roman" w:cs="Times New Roman"/>
          <w:sz w:val="24"/>
          <w:szCs w:val="24"/>
        </w:rPr>
      </w:pPr>
    </w:p>
    <w:p w14:paraId="75BCDEE3" w14:textId="77777777" w:rsidR="00152708" w:rsidRDefault="00152708" w:rsidP="00152708">
      <w:pPr>
        <w:rPr>
          <w:rFonts w:ascii="Times New Roman" w:hAnsi="Times New Roman" w:cs="Times New Roman"/>
          <w:sz w:val="24"/>
          <w:szCs w:val="24"/>
        </w:rPr>
      </w:pPr>
    </w:p>
    <w:p w14:paraId="69BF9D67" w14:textId="77777777" w:rsidR="00152708" w:rsidRDefault="00152708" w:rsidP="00152708">
      <w:pPr>
        <w:rPr>
          <w:rFonts w:ascii="Times New Roman" w:hAnsi="Times New Roman" w:cs="Times New Roman"/>
          <w:sz w:val="24"/>
          <w:szCs w:val="24"/>
        </w:rPr>
      </w:pPr>
    </w:p>
    <w:p w14:paraId="77066AD5" w14:textId="77777777" w:rsidR="00152708" w:rsidRDefault="00152708" w:rsidP="00152708">
      <w:pPr>
        <w:rPr>
          <w:rFonts w:ascii="Times New Roman" w:hAnsi="Times New Roman" w:cs="Times New Roman"/>
          <w:sz w:val="24"/>
          <w:szCs w:val="24"/>
        </w:rPr>
      </w:pPr>
    </w:p>
    <w:p w14:paraId="4C3D553B" w14:textId="77777777" w:rsidR="00152708" w:rsidRPr="001522F9" w:rsidRDefault="00152708" w:rsidP="00152708">
      <w:pPr>
        <w:pStyle w:val="Titre1"/>
      </w:pPr>
      <w:r>
        <w:lastRenderedPageBreak/>
        <w:t>Foire aux questions</w:t>
      </w:r>
    </w:p>
    <w:p w14:paraId="67FB88FB" w14:textId="77777777" w:rsidR="00152708" w:rsidRPr="001522F9" w:rsidRDefault="00152708" w:rsidP="00152708">
      <w:pPr>
        <w:pStyle w:val="Paragraphedeliste"/>
        <w:numPr>
          <w:ilvl w:val="0"/>
          <w:numId w:val="14"/>
        </w:numPr>
        <w:jc w:val="both"/>
        <w:rPr>
          <w:rFonts w:cs="Arial"/>
          <w:b/>
          <w:u w:val="single"/>
        </w:rPr>
      </w:pPr>
      <w:r w:rsidRPr="001522F9">
        <w:rPr>
          <w:rFonts w:cs="Arial"/>
          <w:b/>
          <w:u w:val="single"/>
        </w:rPr>
        <w:t>Qu’est-ce qu’un axe de formation ?</w:t>
      </w:r>
    </w:p>
    <w:p w14:paraId="37C2E924" w14:textId="77777777" w:rsidR="00152708" w:rsidRDefault="00152708" w:rsidP="00152708">
      <w:pPr>
        <w:pStyle w:val="Paragraphedeliste"/>
        <w:ind w:left="360"/>
        <w:jc w:val="both"/>
        <w:rPr>
          <w:rFonts w:cs="Arial"/>
        </w:rPr>
      </w:pPr>
      <w:r w:rsidRPr="001522F9">
        <w:rPr>
          <w:rFonts w:cs="Arial"/>
        </w:rPr>
        <w:t>Ce sont les différents thèmes abordés à travers les contextes professionnels. Par exemple : la découverte de la restauration, la restauration rapide, la restauration gastronomique, la restauration traditionnelle, la restauration événementielle…Chaque axe de formation doit être illustré par un contexte professionnel.</w:t>
      </w:r>
    </w:p>
    <w:p w14:paraId="4B76C964" w14:textId="77777777" w:rsidR="00152708" w:rsidRPr="001522F9" w:rsidRDefault="00152708" w:rsidP="00152708">
      <w:pPr>
        <w:pStyle w:val="Paragraphedeliste"/>
        <w:ind w:left="360"/>
        <w:jc w:val="both"/>
        <w:rPr>
          <w:rFonts w:cs="Arial"/>
        </w:rPr>
      </w:pPr>
    </w:p>
    <w:p w14:paraId="2718EDD3" w14:textId="77777777" w:rsidR="00152708" w:rsidRPr="001522F9" w:rsidRDefault="00152708" w:rsidP="00152708">
      <w:pPr>
        <w:pStyle w:val="Paragraphedeliste"/>
        <w:numPr>
          <w:ilvl w:val="0"/>
          <w:numId w:val="14"/>
        </w:numPr>
        <w:jc w:val="both"/>
        <w:rPr>
          <w:rFonts w:cs="Arial"/>
        </w:rPr>
      </w:pPr>
      <w:r w:rsidRPr="001522F9">
        <w:rPr>
          <w:rFonts w:cs="Arial"/>
          <w:b/>
          <w:u w:val="single"/>
        </w:rPr>
        <w:t>Comment construire un contexte professionnel</w:t>
      </w:r>
      <w:r w:rsidRPr="001522F9">
        <w:rPr>
          <w:rFonts w:cs="Arial"/>
        </w:rPr>
        <w:t> ?</w:t>
      </w:r>
    </w:p>
    <w:p w14:paraId="02689218" w14:textId="28D65821" w:rsidR="00152708" w:rsidRPr="00B86B00" w:rsidRDefault="00152708" w:rsidP="00B86B00">
      <w:pPr>
        <w:pStyle w:val="Paragraphedeliste"/>
        <w:jc w:val="both"/>
        <w:rPr>
          <w:rStyle w:val="Lienhypertexte"/>
          <w:rFonts w:cs="Arial"/>
          <w:color w:val="auto"/>
          <w:u w:val="none"/>
        </w:rPr>
      </w:pPr>
      <w:r w:rsidRPr="001522F9">
        <w:rPr>
          <w:rFonts w:cs="Arial"/>
        </w:rPr>
        <w:t>Il est possible de se  référer à l’outil d’analyse stratégique de l’entreprise PESTE (A partir de la diapo 9)</w:t>
      </w:r>
      <w:r w:rsidR="00B86B00">
        <w:rPr>
          <w:rFonts w:cs="Arial"/>
        </w:rPr>
        <w:t xml:space="preserve"> </w:t>
      </w:r>
      <w:r w:rsidRPr="00B86B00">
        <w:rPr>
          <w:rFonts w:cs="Arial"/>
        </w:rPr>
        <w:t xml:space="preserve"> </w:t>
      </w:r>
      <w:hyperlink r:id="rId12" w:history="1">
        <w:r w:rsidRPr="00B86B00">
          <w:rPr>
            <w:rStyle w:val="Lienhypertexte"/>
            <w:rFonts w:cs="Arial"/>
            <w:color w:val="0070C0"/>
          </w:rPr>
          <w:t>Lien vers l’outil PESTE (Mise</w:t>
        </w:r>
        <w:r w:rsidR="00B86B00">
          <w:rPr>
            <w:rStyle w:val="Lienhypertexte"/>
            <w:rFonts w:cs="Arial"/>
            <w:color w:val="0070C0"/>
          </w:rPr>
          <w:t xml:space="preserve"> </w:t>
        </w:r>
        <w:r w:rsidRPr="00B86B00">
          <w:rPr>
            <w:rStyle w:val="Lienhypertexte"/>
            <w:rFonts w:cs="Arial"/>
            <w:color w:val="0070C0"/>
          </w:rPr>
          <w:t>en œuvre des CAP)</w:t>
        </w:r>
      </w:hyperlink>
    </w:p>
    <w:p w14:paraId="628E1DEE" w14:textId="77777777" w:rsidR="00152708" w:rsidRPr="001522F9" w:rsidRDefault="00152708" w:rsidP="00152708">
      <w:pPr>
        <w:pStyle w:val="Paragraphedeliste"/>
        <w:jc w:val="both"/>
        <w:rPr>
          <w:rFonts w:cs="Arial"/>
        </w:rPr>
      </w:pPr>
    </w:p>
    <w:p w14:paraId="011F1BAF" w14:textId="77777777" w:rsidR="00152708" w:rsidRPr="001522F9" w:rsidRDefault="00152708" w:rsidP="00152708">
      <w:pPr>
        <w:pStyle w:val="Paragraphedeliste"/>
        <w:numPr>
          <w:ilvl w:val="0"/>
          <w:numId w:val="14"/>
        </w:numPr>
        <w:jc w:val="both"/>
        <w:rPr>
          <w:rFonts w:cs="Arial"/>
          <w:b/>
          <w:u w:val="single"/>
        </w:rPr>
      </w:pPr>
      <w:r w:rsidRPr="001522F9">
        <w:rPr>
          <w:rFonts w:cs="Arial"/>
          <w:b/>
          <w:u w:val="single"/>
        </w:rPr>
        <w:t>Combien de contextes sont à prévoir ?</w:t>
      </w:r>
    </w:p>
    <w:p w14:paraId="2175C259" w14:textId="77777777" w:rsidR="00152708" w:rsidRDefault="00152708" w:rsidP="00152708">
      <w:pPr>
        <w:pStyle w:val="Paragraphedeliste"/>
        <w:jc w:val="both"/>
        <w:rPr>
          <w:rFonts w:cs="Arial"/>
        </w:rPr>
      </w:pPr>
      <w:r w:rsidRPr="001522F9">
        <w:rPr>
          <w:rFonts w:cs="Arial"/>
        </w:rPr>
        <w:t>Sous l’impulsion du professeur de cuisine ou de service et commercialisation, l’équipe de culture professionnelle prévoit 3 à 4 contextes professionnels par année de formation soit 6 à 8 contextes au total.</w:t>
      </w:r>
    </w:p>
    <w:p w14:paraId="3DAD8588" w14:textId="77777777" w:rsidR="00152708" w:rsidRPr="001522F9" w:rsidRDefault="00152708" w:rsidP="00152708">
      <w:pPr>
        <w:pStyle w:val="Paragraphedeliste"/>
        <w:jc w:val="both"/>
        <w:rPr>
          <w:rFonts w:cs="Arial"/>
        </w:rPr>
      </w:pPr>
    </w:p>
    <w:p w14:paraId="44E89666" w14:textId="77777777" w:rsidR="00152708" w:rsidRPr="001522F9" w:rsidRDefault="00152708" w:rsidP="00152708">
      <w:pPr>
        <w:pStyle w:val="Paragraphedeliste"/>
        <w:numPr>
          <w:ilvl w:val="0"/>
          <w:numId w:val="14"/>
        </w:numPr>
        <w:jc w:val="both"/>
        <w:rPr>
          <w:rFonts w:cs="Arial"/>
          <w:b/>
          <w:u w:val="single"/>
        </w:rPr>
      </w:pPr>
      <w:r w:rsidRPr="001522F9">
        <w:rPr>
          <w:rFonts w:cs="Arial"/>
          <w:b/>
          <w:u w:val="single"/>
        </w:rPr>
        <w:t>Quel est le lien entre contexte et situation professionnelle ?</w:t>
      </w:r>
    </w:p>
    <w:p w14:paraId="29DE9D13" w14:textId="77777777" w:rsidR="00152708" w:rsidRPr="001522F9" w:rsidRDefault="00152708" w:rsidP="00152708">
      <w:pPr>
        <w:pStyle w:val="Paragraphedeliste"/>
        <w:jc w:val="both"/>
        <w:rPr>
          <w:rFonts w:cs="Arial"/>
        </w:rPr>
      </w:pPr>
      <w:r w:rsidRPr="001522F9">
        <w:rPr>
          <w:rFonts w:cs="Arial"/>
        </w:rPr>
        <w:t>Les situations professionnelles sont construites par chaque enseignant de culture professionnelle. Elles découlent du contexte et permettent de travailler les compétences visées.</w:t>
      </w:r>
    </w:p>
    <w:p w14:paraId="5C3CA975" w14:textId="77777777" w:rsidR="00152708" w:rsidRPr="001522F9" w:rsidRDefault="00152708" w:rsidP="00152708">
      <w:pPr>
        <w:pStyle w:val="Paragraphedeliste"/>
        <w:jc w:val="both"/>
        <w:rPr>
          <w:rFonts w:cs="Arial"/>
        </w:rPr>
      </w:pPr>
    </w:p>
    <w:p w14:paraId="1E3DD941" w14:textId="77777777" w:rsidR="00152708" w:rsidRPr="001522F9" w:rsidRDefault="00152708" w:rsidP="00152708">
      <w:pPr>
        <w:pStyle w:val="Paragraphedeliste"/>
        <w:jc w:val="both"/>
        <w:rPr>
          <w:rFonts w:cs="Arial"/>
          <w:b/>
        </w:rPr>
      </w:pPr>
      <w:r w:rsidRPr="001522F9">
        <w:rPr>
          <w:rFonts w:cs="Arial"/>
          <w:b/>
        </w:rPr>
        <w:t xml:space="preserve">EXEMPLE : </w:t>
      </w:r>
    </w:p>
    <w:tbl>
      <w:tblPr>
        <w:tblW w:w="0" w:type="auto"/>
        <w:tblInd w:w="-147" w:type="dxa"/>
        <w:tblCellMar>
          <w:left w:w="10" w:type="dxa"/>
          <w:right w:w="10" w:type="dxa"/>
        </w:tblCellMar>
        <w:tblLook w:val="0000" w:firstRow="0" w:lastRow="0" w:firstColumn="0" w:lastColumn="0" w:noHBand="0" w:noVBand="0"/>
      </w:tblPr>
      <w:tblGrid>
        <w:gridCol w:w="3686"/>
        <w:gridCol w:w="3402"/>
        <w:gridCol w:w="3515"/>
      </w:tblGrid>
      <w:tr w:rsidR="00152708" w:rsidRPr="001522F9" w14:paraId="3D28203F" w14:textId="77777777" w:rsidTr="000A70DB">
        <w:tc>
          <w:tcPr>
            <w:tcW w:w="10603" w:type="dxa"/>
            <w:gridSpan w:val="3"/>
            <w:tcBorders>
              <w:top w:val="single" w:sz="4" w:space="0" w:color="000000"/>
              <w:left w:val="single" w:sz="4" w:space="0" w:color="000000"/>
              <w:bottom w:val="single" w:sz="4" w:space="0" w:color="000000"/>
              <w:right w:val="single" w:sz="4" w:space="0" w:color="000000"/>
            </w:tcBorders>
            <w:shd w:val="clear" w:color="auto" w:fill="FBE4D5"/>
            <w:tcMar>
              <w:left w:w="108" w:type="dxa"/>
              <w:right w:w="108" w:type="dxa"/>
            </w:tcMar>
          </w:tcPr>
          <w:p w14:paraId="45C44DBB" w14:textId="77777777" w:rsidR="00152708" w:rsidRPr="001522F9" w:rsidRDefault="00152708" w:rsidP="000A70DB">
            <w:pPr>
              <w:spacing w:line="240" w:lineRule="auto"/>
              <w:jc w:val="both"/>
              <w:rPr>
                <w:rFonts w:eastAsia="Comic Sans MS" w:cs="Arial"/>
                <w:b/>
              </w:rPr>
            </w:pPr>
            <w:bookmarkStart w:id="11" w:name="_Hlk504045749"/>
            <w:r w:rsidRPr="001522F9">
              <w:rPr>
                <w:rFonts w:eastAsia="Comic Sans MS" w:cs="Arial"/>
                <w:b/>
              </w:rPr>
              <w:t>Axe : Restauration collective</w:t>
            </w:r>
          </w:p>
          <w:p w14:paraId="16E6E4D7" w14:textId="77777777" w:rsidR="00152708" w:rsidRPr="001522F9" w:rsidRDefault="00152708" w:rsidP="000A70DB">
            <w:pPr>
              <w:spacing w:line="240" w:lineRule="auto"/>
              <w:ind w:right="-1"/>
              <w:jc w:val="both"/>
              <w:rPr>
                <w:rFonts w:eastAsia="Comic Sans MS" w:cs="Arial"/>
                <w:b/>
                <w:sz w:val="20"/>
              </w:rPr>
            </w:pPr>
            <w:r w:rsidRPr="001522F9">
              <w:rPr>
                <w:rFonts w:eastAsia="Comic Sans MS" w:cs="Arial"/>
                <w:b/>
              </w:rPr>
              <w:t xml:space="preserve">Contexte professionnel : </w:t>
            </w:r>
            <w:r w:rsidRPr="001522F9">
              <w:rPr>
                <w:rFonts w:eastAsia="Comic Sans MS" w:cs="Arial"/>
                <w:sz w:val="20"/>
              </w:rPr>
              <w:t xml:space="preserve">Vous êtes embauché, en tant que commis, au sein du personnel du CHU de St Etienne. </w:t>
            </w:r>
          </w:p>
          <w:p w14:paraId="32E5C0C8" w14:textId="77777777" w:rsidR="00152708" w:rsidRPr="001522F9" w:rsidRDefault="00152708" w:rsidP="000A70DB">
            <w:pPr>
              <w:spacing w:line="240" w:lineRule="auto"/>
              <w:jc w:val="both"/>
              <w:rPr>
                <w:rFonts w:eastAsia="Comic Sans MS" w:cs="Arial"/>
                <w:sz w:val="20"/>
              </w:rPr>
            </w:pPr>
            <w:r w:rsidRPr="001522F9">
              <w:rPr>
                <w:rFonts w:eastAsia="Comic Sans MS" w:cs="Arial"/>
                <w:sz w:val="20"/>
              </w:rPr>
              <w:t>Le directeur vous explique qu’ils travaillent en liaison froide réfrigérée, qu’ils utilisent donc la production différée.  Vous visitez les locaux avec le responsable, la salle de restauration comporte 6 îlots :</w:t>
            </w:r>
          </w:p>
          <w:p w14:paraId="332186BC" w14:textId="77777777" w:rsidR="00152708" w:rsidRPr="001522F9" w:rsidRDefault="00152708" w:rsidP="000A70DB">
            <w:pPr>
              <w:spacing w:line="240" w:lineRule="auto"/>
              <w:jc w:val="both"/>
              <w:rPr>
                <w:rFonts w:eastAsia="Comic Sans MS" w:cs="Arial"/>
                <w:sz w:val="20"/>
              </w:rPr>
            </w:pPr>
            <w:r w:rsidRPr="001522F9">
              <w:rPr>
                <w:rFonts w:eastAsia="Comic Sans MS" w:cs="Arial"/>
                <w:sz w:val="20"/>
              </w:rPr>
              <w:t>1 îlot viande - 1 îlot poisson - 1 îlot salad’bar - 1 îlot garniture - 1 îlot desserts</w:t>
            </w:r>
          </w:p>
          <w:p w14:paraId="283A981D" w14:textId="77777777" w:rsidR="00152708" w:rsidRPr="001522F9" w:rsidRDefault="00152708" w:rsidP="000A70DB">
            <w:pPr>
              <w:spacing w:line="240" w:lineRule="auto"/>
              <w:jc w:val="both"/>
              <w:rPr>
                <w:rFonts w:eastAsia="Comic Sans MS" w:cs="Arial"/>
                <w:sz w:val="20"/>
              </w:rPr>
            </w:pPr>
            <w:r w:rsidRPr="001522F9">
              <w:rPr>
                <w:rFonts w:eastAsia="Comic Sans MS" w:cs="Arial"/>
                <w:sz w:val="20"/>
              </w:rPr>
              <w:t xml:space="preserve">Le tout privilégiant les produits de saison, labélisés et locaux. </w:t>
            </w:r>
          </w:p>
          <w:p w14:paraId="6AEA64C1" w14:textId="77777777" w:rsidR="00152708" w:rsidRPr="001522F9" w:rsidRDefault="00152708" w:rsidP="000A70DB">
            <w:pPr>
              <w:spacing w:line="240" w:lineRule="auto"/>
              <w:jc w:val="both"/>
              <w:rPr>
                <w:rFonts w:eastAsia="Comic Sans MS" w:cs="Arial"/>
                <w:sz w:val="20"/>
              </w:rPr>
            </w:pPr>
            <w:r w:rsidRPr="001522F9">
              <w:rPr>
                <w:rFonts w:eastAsia="Comic Sans MS" w:cs="Arial"/>
                <w:sz w:val="20"/>
              </w:rPr>
              <w:t>Une de vos missions sera de réceptionner les marchandises en respectant les protocoles</w:t>
            </w:r>
            <w:r>
              <w:rPr>
                <w:rFonts w:eastAsia="Comic Sans MS" w:cs="Arial"/>
                <w:sz w:val="20"/>
              </w:rPr>
              <w:t xml:space="preserve"> en vigueur dans cette cuisine.</w:t>
            </w:r>
          </w:p>
        </w:tc>
      </w:tr>
      <w:tr w:rsidR="00152708" w:rsidRPr="001522F9" w14:paraId="45A3B023" w14:textId="77777777" w:rsidTr="000A70DB">
        <w:tc>
          <w:tcPr>
            <w:tcW w:w="10603"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769EC86" w14:textId="77777777" w:rsidR="00152708" w:rsidRPr="007B11E7" w:rsidRDefault="00152708" w:rsidP="000A70DB">
            <w:pPr>
              <w:spacing w:line="240" w:lineRule="auto"/>
              <w:ind w:right="-1"/>
              <w:jc w:val="both"/>
              <w:rPr>
                <w:rFonts w:eastAsia="Comic Sans MS" w:cs="Arial"/>
                <w:sz w:val="20"/>
              </w:rPr>
            </w:pPr>
            <w:r w:rsidRPr="001522F9">
              <w:rPr>
                <w:rFonts w:eastAsia="Comic Sans MS" w:cs="Arial"/>
                <w:b/>
              </w:rPr>
              <w:t xml:space="preserve">Situation professionnelle : </w:t>
            </w:r>
            <w:r w:rsidRPr="001522F9">
              <w:rPr>
                <w:rFonts w:eastAsia="Comic Sans MS" w:cs="Arial"/>
                <w:sz w:val="20"/>
              </w:rPr>
              <w:t>Nous</w:t>
            </w:r>
            <w:r>
              <w:rPr>
                <w:rFonts w:eastAsia="Comic Sans MS" w:cs="Arial"/>
                <w:sz w:val="20"/>
              </w:rPr>
              <w:t xml:space="preserve"> sommes vendredi 10 octobre</w:t>
            </w:r>
            <w:r w:rsidRPr="001522F9">
              <w:rPr>
                <w:rFonts w:eastAsia="Comic Sans MS" w:cs="Arial"/>
                <w:sz w:val="20"/>
              </w:rPr>
              <w:t>. Très tôt dans la matinée, vous avez réceptionné la marchandise comme de l’emmental râpé que vous utiliserez pour fabriquer les lasagnes qui seront servies dimanche soir au niveau du self du personnel du CHU. En fin de production, à la demande de votre supérieur hiérarchique, vo</w:t>
            </w:r>
            <w:r>
              <w:rPr>
                <w:rFonts w:eastAsia="Comic Sans MS" w:cs="Arial"/>
                <w:sz w:val="20"/>
              </w:rPr>
              <w:t>us rangerez le local technique.</w:t>
            </w:r>
          </w:p>
        </w:tc>
      </w:tr>
      <w:tr w:rsidR="00152708" w:rsidRPr="001522F9" w14:paraId="7915A619" w14:textId="77777777" w:rsidTr="000A70DB">
        <w:trPr>
          <w:trHeight w:val="1"/>
        </w:trPr>
        <w:tc>
          <w:tcPr>
            <w:tcW w:w="10603" w:type="dxa"/>
            <w:gridSpan w:val="3"/>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14:paraId="33A9184A" w14:textId="77777777" w:rsidR="00152708" w:rsidRPr="001522F9" w:rsidRDefault="00152708" w:rsidP="000A70DB">
            <w:pPr>
              <w:spacing w:line="240" w:lineRule="auto"/>
              <w:jc w:val="both"/>
              <w:rPr>
                <w:rFonts w:cs="Arial"/>
              </w:rPr>
            </w:pPr>
            <w:r w:rsidRPr="001522F9">
              <w:rPr>
                <w:rFonts w:eastAsia="Comic Sans MS" w:cs="Arial"/>
                <w:b/>
              </w:rPr>
              <w:t xml:space="preserve">Compétence 1 : </w:t>
            </w:r>
            <w:r w:rsidRPr="007B11E7">
              <w:rPr>
                <w:rFonts w:eastAsia="Comic Sans MS" w:cs="Arial"/>
                <w:sz w:val="20"/>
              </w:rPr>
              <w:t>Réceptionner, contrôler et stocker les marchandises dans le respect de la règlementation en vigueur et en appliquant les techniques de prévention des risques liées à l’activité physique.</w:t>
            </w:r>
          </w:p>
        </w:tc>
      </w:tr>
      <w:tr w:rsidR="00152708" w:rsidRPr="001522F9" w14:paraId="03CE74B6" w14:textId="77777777" w:rsidTr="000A70DB">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91F768" w14:textId="77777777" w:rsidR="00152708" w:rsidRPr="001522F9" w:rsidRDefault="00152708" w:rsidP="000A70DB">
            <w:pPr>
              <w:spacing w:line="240" w:lineRule="auto"/>
              <w:jc w:val="center"/>
              <w:rPr>
                <w:rFonts w:cs="Arial"/>
              </w:rPr>
            </w:pPr>
            <w:r w:rsidRPr="001522F9">
              <w:rPr>
                <w:rFonts w:eastAsia="Comic Sans MS" w:cs="Arial"/>
                <w:b/>
              </w:rPr>
              <w:t>Travail demandé</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CD2107" w14:textId="77777777" w:rsidR="00152708" w:rsidRPr="001522F9" w:rsidRDefault="00152708" w:rsidP="000A70DB">
            <w:pPr>
              <w:spacing w:line="240" w:lineRule="auto"/>
              <w:jc w:val="center"/>
              <w:rPr>
                <w:rFonts w:cs="Arial"/>
              </w:rPr>
            </w:pPr>
            <w:r w:rsidRPr="001522F9">
              <w:rPr>
                <w:rFonts w:eastAsia="Comic Sans MS" w:cs="Arial"/>
                <w:b/>
              </w:rPr>
              <w:t>Question posée dans le sujet</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78F7FC" w14:textId="77777777" w:rsidR="00152708" w:rsidRPr="001522F9" w:rsidRDefault="00152708" w:rsidP="000A70DB">
            <w:pPr>
              <w:spacing w:line="240" w:lineRule="auto"/>
              <w:jc w:val="center"/>
              <w:rPr>
                <w:rFonts w:cs="Arial"/>
              </w:rPr>
            </w:pPr>
            <w:r w:rsidRPr="001522F9">
              <w:rPr>
                <w:rFonts w:eastAsia="Comic Sans MS" w:cs="Arial"/>
                <w:b/>
              </w:rPr>
              <w:t>Indicateurs de performance</w:t>
            </w:r>
          </w:p>
        </w:tc>
      </w:tr>
      <w:tr w:rsidR="00152708" w:rsidRPr="001522F9" w14:paraId="0995475F" w14:textId="77777777" w:rsidTr="000A70DB">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02EC1" w14:textId="77777777" w:rsidR="00152708" w:rsidRPr="007B11E7" w:rsidRDefault="00152708" w:rsidP="000A70DB">
            <w:pPr>
              <w:spacing w:line="240" w:lineRule="auto"/>
              <w:jc w:val="both"/>
              <w:rPr>
                <w:rFonts w:cs="Arial"/>
                <w:sz w:val="20"/>
              </w:rPr>
            </w:pPr>
            <w:r w:rsidRPr="007B11E7">
              <w:rPr>
                <w:rFonts w:eastAsia="Comic Sans MS" w:cs="Arial"/>
                <w:sz w:val="20"/>
              </w:rPr>
              <w:t>Réceptionner les marchandises et contrôler les livraisons</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E6446" w14:textId="77777777" w:rsidR="00152708" w:rsidRPr="007B11E7" w:rsidRDefault="00152708" w:rsidP="000A70DB">
            <w:pPr>
              <w:spacing w:line="240" w:lineRule="auto"/>
              <w:jc w:val="both"/>
              <w:rPr>
                <w:rFonts w:eastAsia="Comic Sans MS" w:cs="Arial"/>
                <w:sz w:val="20"/>
              </w:rPr>
            </w:pPr>
            <w:r w:rsidRPr="007B11E7">
              <w:rPr>
                <w:rFonts w:eastAsia="Comic Sans MS" w:cs="Arial"/>
                <w:sz w:val="20"/>
              </w:rPr>
              <w:t>Nommer 3 contrôles que vous réalisez à la réception des sachets d’emmental râpé.</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9BA2D" w14:textId="77777777" w:rsidR="00152708" w:rsidRPr="007B11E7" w:rsidRDefault="00152708" w:rsidP="000A70DB">
            <w:pPr>
              <w:spacing w:line="240" w:lineRule="auto"/>
              <w:jc w:val="both"/>
              <w:rPr>
                <w:rFonts w:eastAsia="Comic Sans MS" w:cs="Arial"/>
                <w:sz w:val="20"/>
              </w:rPr>
            </w:pPr>
            <w:r w:rsidRPr="007B11E7">
              <w:rPr>
                <w:rFonts w:eastAsia="Comic Sans MS" w:cs="Arial"/>
                <w:sz w:val="20"/>
              </w:rPr>
              <w:t xml:space="preserve">- Exactitude des 3 contrôles à réception                                       </w:t>
            </w:r>
          </w:p>
          <w:p w14:paraId="10B84E01" w14:textId="77777777" w:rsidR="00152708" w:rsidRPr="007B11E7" w:rsidRDefault="00152708" w:rsidP="000A70DB">
            <w:pPr>
              <w:spacing w:line="240" w:lineRule="auto"/>
              <w:jc w:val="both"/>
              <w:rPr>
                <w:rFonts w:eastAsia="Comic Sans MS" w:cs="Arial"/>
                <w:sz w:val="20"/>
              </w:rPr>
            </w:pPr>
          </w:p>
        </w:tc>
      </w:tr>
      <w:bookmarkEnd w:id="11"/>
    </w:tbl>
    <w:p w14:paraId="3EDFB42B" w14:textId="77777777" w:rsidR="00152708" w:rsidRDefault="00152708" w:rsidP="00152708">
      <w:pPr>
        <w:jc w:val="both"/>
        <w:rPr>
          <w:rFonts w:cs="Arial"/>
        </w:rPr>
      </w:pPr>
    </w:p>
    <w:p w14:paraId="270FB95A" w14:textId="77777777" w:rsidR="00152708" w:rsidRPr="001522F9" w:rsidRDefault="00152708" w:rsidP="00152708">
      <w:pPr>
        <w:pStyle w:val="Paragraphedeliste"/>
        <w:numPr>
          <w:ilvl w:val="0"/>
          <w:numId w:val="14"/>
        </w:numPr>
        <w:jc w:val="both"/>
        <w:rPr>
          <w:rFonts w:cs="Arial"/>
          <w:b/>
          <w:u w:val="single"/>
        </w:rPr>
      </w:pPr>
      <w:r w:rsidRPr="001522F9">
        <w:rPr>
          <w:rFonts w:cs="Arial"/>
          <w:b/>
          <w:u w:val="single"/>
        </w:rPr>
        <w:t>A quoi correspondent les travaux demandés et les indicateurs de performances (évaluation écrite) ?</w:t>
      </w:r>
    </w:p>
    <w:p w14:paraId="21468278" w14:textId="77777777" w:rsidR="00152708" w:rsidRPr="001522F9" w:rsidRDefault="00152708" w:rsidP="00152708">
      <w:pPr>
        <w:pStyle w:val="Paragraphedeliste"/>
        <w:jc w:val="both"/>
        <w:rPr>
          <w:rFonts w:cs="Arial"/>
        </w:rPr>
      </w:pPr>
      <w:r w:rsidRPr="001522F9">
        <w:rPr>
          <w:rFonts w:cs="Arial"/>
        </w:rPr>
        <w:t xml:space="preserve">Il s’agit des taches réalisées par l’élève en lien avec la compétence à travailler. </w:t>
      </w:r>
    </w:p>
    <w:p w14:paraId="29080817" w14:textId="77777777" w:rsidR="00152708" w:rsidRPr="001522F9" w:rsidRDefault="00152708" w:rsidP="00152708">
      <w:pPr>
        <w:pStyle w:val="Paragraphedeliste"/>
        <w:jc w:val="both"/>
        <w:rPr>
          <w:rFonts w:cs="Arial"/>
        </w:rPr>
      </w:pPr>
      <w:r w:rsidRPr="001522F9">
        <w:rPr>
          <w:rFonts w:cs="Arial"/>
        </w:rPr>
        <w:t>Les indicateurs de performance permettent d’indiquer un niveau d’exigence</w:t>
      </w:r>
      <w:r>
        <w:rPr>
          <w:rFonts w:cs="Arial"/>
        </w:rPr>
        <w:t>.</w:t>
      </w:r>
    </w:p>
    <w:p w14:paraId="342B33AC" w14:textId="77777777" w:rsidR="00152708" w:rsidRPr="001522F9" w:rsidRDefault="00152708" w:rsidP="00152708">
      <w:pPr>
        <w:jc w:val="both"/>
        <w:rPr>
          <w:rFonts w:cs="Arial"/>
          <w:b/>
          <w:u w:val="single"/>
        </w:rPr>
      </w:pPr>
    </w:p>
    <w:p w14:paraId="786A14BD" w14:textId="77777777" w:rsidR="00152708" w:rsidRPr="001522F9" w:rsidRDefault="00152708" w:rsidP="00152708">
      <w:pPr>
        <w:pStyle w:val="Paragraphedeliste"/>
        <w:numPr>
          <w:ilvl w:val="0"/>
          <w:numId w:val="14"/>
        </w:numPr>
        <w:jc w:val="both"/>
        <w:rPr>
          <w:rFonts w:cs="Arial"/>
          <w:b/>
          <w:u w:val="single"/>
        </w:rPr>
      </w:pPr>
      <w:r w:rsidRPr="001522F9">
        <w:rPr>
          <w:rFonts w:cs="Arial"/>
          <w:b/>
          <w:u w:val="single"/>
        </w:rPr>
        <w:t>Quelle forme prend l’évaluation significative écrite ?</w:t>
      </w:r>
    </w:p>
    <w:p w14:paraId="18AA8CE6" w14:textId="77777777" w:rsidR="00152708" w:rsidRPr="001522F9" w:rsidRDefault="00152708" w:rsidP="00152708">
      <w:pPr>
        <w:pStyle w:val="Paragraphedeliste"/>
        <w:jc w:val="both"/>
        <w:rPr>
          <w:rFonts w:cs="Arial"/>
        </w:rPr>
      </w:pPr>
      <w:r w:rsidRPr="001522F9">
        <w:rPr>
          <w:rFonts w:cs="Arial"/>
        </w:rPr>
        <w:t>A partir du contexte professionnel commun, l’équipe élabore une évaluation significative organisée en 3 dossiers (technologies, SA, GA), illustrée de documents</w:t>
      </w:r>
    </w:p>
    <w:p w14:paraId="61EC1F4E" w14:textId="77777777" w:rsidR="00152708" w:rsidRPr="001522F9" w:rsidRDefault="000246FF" w:rsidP="00152708">
      <w:pPr>
        <w:pStyle w:val="Paragraphedeliste"/>
        <w:jc w:val="both"/>
        <w:rPr>
          <w:rFonts w:cs="Arial"/>
        </w:rPr>
      </w:pPr>
      <w:hyperlink r:id="rId13" w:history="1">
        <w:r w:rsidR="00152708" w:rsidRPr="001522F9">
          <w:rPr>
            <w:rStyle w:val="Lienhypertexte"/>
            <w:rFonts w:cs="Arial"/>
          </w:rPr>
          <w:t>Lien vers les 6 niveaux de la Taxonomie de BLOOM</w:t>
        </w:r>
      </w:hyperlink>
    </w:p>
    <w:p w14:paraId="3A79E5AD" w14:textId="77777777" w:rsidR="00152708" w:rsidRPr="001522F9" w:rsidRDefault="000246FF" w:rsidP="00152708">
      <w:pPr>
        <w:pStyle w:val="Paragraphedeliste"/>
        <w:jc w:val="both"/>
        <w:rPr>
          <w:rFonts w:cs="Arial"/>
        </w:rPr>
      </w:pPr>
      <w:hyperlink r:id="rId14" w:history="1">
        <w:r w:rsidR="00152708" w:rsidRPr="001522F9">
          <w:rPr>
            <w:rStyle w:val="Lienhypertexte"/>
            <w:rFonts w:cs="Arial"/>
          </w:rPr>
          <w:t>Lien vers la matrice CAP Cuisine</w:t>
        </w:r>
      </w:hyperlink>
    </w:p>
    <w:p w14:paraId="716CFEBA" w14:textId="77777777" w:rsidR="00152708" w:rsidRPr="001522F9" w:rsidRDefault="000246FF" w:rsidP="00152708">
      <w:pPr>
        <w:pStyle w:val="Paragraphedeliste"/>
        <w:jc w:val="both"/>
        <w:rPr>
          <w:rFonts w:cs="Arial"/>
        </w:rPr>
      </w:pPr>
      <w:hyperlink r:id="rId15" w:history="1">
        <w:r w:rsidR="00152708" w:rsidRPr="001522F9">
          <w:rPr>
            <w:rStyle w:val="Lienhypertexte"/>
            <w:rFonts w:cs="Arial"/>
          </w:rPr>
          <w:t>Lien vers la matrice CAP CS en HCR</w:t>
        </w:r>
      </w:hyperlink>
    </w:p>
    <w:p w14:paraId="7D752073" w14:textId="77777777" w:rsidR="00152708" w:rsidRPr="001522F9" w:rsidRDefault="00152708" w:rsidP="00152708">
      <w:pPr>
        <w:pStyle w:val="Paragraphedeliste"/>
        <w:jc w:val="both"/>
        <w:rPr>
          <w:rFonts w:cs="Arial"/>
        </w:rPr>
      </w:pPr>
    </w:p>
    <w:p w14:paraId="116AD7C9" w14:textId="77777777" w:rsidR="00152708" w:rsidRPr="001522F9" w:rsidRDefault="00152708" w:rsidP="00152708">
      <w:pPr>
        <w:pStyle w:val="Paragraphedeliste"/>
        <w:numPr>
          <w:ilvl w:val="0"/>
          <w:numId w:val="14"/>
        </w:numPr>
        <w:jc w:val="both"/>
        <w:rPr>
          <w:rFonts w:cs="Arial"/>
          <w:b/>
          <w:u w:val="single"/>
        </w:rPr>
      </w:pPr>
      <w:r w:rsidRPr="001522F9">
        <w:rPr>
          <w:rFonts w:cs="Arial"/>
          <w:b/>
          <w:u w:val="single"/>
        </w:rPr>
        <w:lastRenderedPageBreak/>
        <w:t>Quelle est la durée de l’évaluation significative écrite ?</w:t>
      </w:r>
    </w:p>
    <w:p w14:paraId="4AE5052C" w14:textId="77777777" w:rsidR="00152708" w:rsidRPr="001522F9" w:rsidRDefault="00152708" w:rsidP="00152708">
      <w:pPr>
        <w:pStyle w:val="Paragraphedeliste"/>
        <w:ind w:left="360"/>
        <w:jc w:val="both"/>
        <w:rPr>
          <w:rFonts w:cs="Arial"/>
        </w:rPr>
      </w:pPr>
      <w:r w:rsidRPr="001522F9">
        <w:rPr>
          <w:rFonts w:cs="Arial"/>
        </w:rPr>
        <w:t>L’évaluation significative dure 30 minutes dont 10 minutes pour les SA.</w:t>
      </w:r>
    </w:p>
    <w:p w14:paraId="4F0449F1" w14:textId="77777777" w:rsidR="00152708" w:rsidRPr="001522F9" w:rsidRDefault="00152708" w:rsidP="00152708">
      <w:pPr>
        <w:pStyle w:val="Paragraphedeliste"/>
        <w:ind w:left="360"/>
        <w:jc w:val="both"/>
        <w:rPr>
          <w:rFonts w:cs="Arial"/>
        </w:rPr>
      </w:pPr>
    </w:p>
    <w:p w14:paraId="72957E09" w14:textId="77777777" w:rsidR="00152708" w:rsidRPr="001522F9" w:rsidRDefault="00152708" w:rsidP="00152708">
      <w:pPr>
        <w:pStyle w:val="Paragraphedeliste"/>
        <w:numPr>
          <w:ilvl w:val="0"/>
          <w:numId w:val="14"/>
        </w:numPr>
        <w:jc w:val="both"/>
        <w:rPr>
          <w:rFonts w:cs="Arial"/>
          <w:b/>
          <w:u w:val="single"/>
        </w:rPr>
      </w:pPr>
      <w:r w:rsidRPr="001522F9">
        <w:rPr>
          <w:rFonts w:cs="Arial"/>
          <w:b/>
          <w:u w:val="single"/>
        </w:rPr>
        <w:t>Comment expertiser une évaluation significative écrite ?</w:t>
      </w:r>
    </w:p>
    <w:p w14:paraId="6C111727" w14:textId="77777777" w:rsidR="00152708" w:rsidRPr="001522F9" w:rsidRDefault="00152708" w:rsidP="00152708">
      <w:pPr>
        <w:pStyle w:val="Paragraphedeliste"/>
        <w:jc w:val="both"/>
        <w:rPr>
          <w:rFonts w:cs="Arial"/>
        </w:rPr>
      </w:pPr>
      <w:r w:rsidRPr="001522F9">
        <w:rPr>
          <w:rFonts w:cs="Arial"/>
        </w:rPr>
        <w:t>Il est recommandé d’utiliser le document d’analyse pour finaliser le sujet. On peut ainsi vérifier la cohérence du sujet et la conformité par rapport aux exigence du référentiel.</w:t>
      </w:r>
    </w:p>
    <w:p w14:paraId="66B224FB" w14:textId="77777777" w:rsidR="00152708" w:rsidRPr="001522F9" w:rsidRDefault="000246FF" w:rsidP="00152708">
      <w:pPr>
        <w:pStyle w:val="Paragraphedeliste"/>
        <w:jc w:val="both"/>
        <w:rPr>
          <w:rFonts w:cs="Arial"/>
        </w:rPr>
      </w:pPr>
      <w:hyperlink r:id="rId16" w:history="1">
        <w:r w:rsidR="00152708" w:rsidRPr="001522F9">
          <w:rPr>
            <w:rStyle w:val="Lienhypertexte"/>
            <w:rFonts w:cs="Arial"/>
          </w:rPr>
          <w:t>Lien vers la grille d’analyse des sujets CAP Cuisine</w:t>
        </w:r>
      </w:hyperlink>
    </w:p>
    <w:p w14:paraId="5B41AE16" w14:textId="77777777" w:rsidR="00152708" w:rsidRPr="001522F9" w:rsidRDefault="000246FF" w:rsidP="00152708">
      <w:pPr>
        <w:pStyle w:val="Paragraphedeliste"/>
        <w:jc w:val="both"/>
        <w:rPr>
          <w:rFonts w:cs="Arial"/>
        </w:rPr>
      </w:pPr>
      <w:hyperlink r:id="rId17" w:history="1">
        <w:r w:rsidR="00152708" w:rsidRPr="001522F9">
          <w:rPr>
            <w:rStyle w:val="Lienhypertexte"/>
            <w:rFonts w:cs="Arial"/>
          </w:rPr>
          <w:t>Lien vers la grille d’analyse des sujets CAP CS en HCR</w:t>
        </w:r>
      </w:hyperlink>
    </w:p>
    <w:p w14:paraId="01C07A55" w14:textId="77777777" w:rsidR="00152708" w:rsidRPr="001522F9" w:rsidRDefault="00152708" w:rsidP="00152708">
      <w:pPr>
        <w:pStyle w:val="Paragraphedeliste"/>
        <w:jc w:val="both"/>
        <w:rPr>
          <w:rFonts w:cs="Arial"/>
        </w:rPr>
      </w:pPr>
    </w:p>
    <w:p w14:paraId="5021B76A" w14:textId="77777777" w:rsidR="00152708" w:rsidRPr="001522F9" w:rsidRDefault="00152708" w:rsidP="00152708">
      <w:pPr>
        <w:pStyle w:val="Paragraphedeliste"/>
        <w:ind w:left="360"/>
        <w:jc w:val="both"/>
        <w:rPr>
          <w:rFonts w:cs="Arial"/>
        </w:rPr>
      </w:pPr>
      <w:r w:rsidRPr="001522F9">
        <w:rPr>
          <w:rFonts w:cs="Arial"/>
        </w:rPr>
        <w:t xml:space="preserve">9. </w:t>
      </w:r>
      <w:r w:rsidRPr="001522F9">
        <w:rPr>
          <w:rFonts w:cs="Arial"/>
          <w:b/>
          <w:u w:val="single"/>
        </w:rPr>
        <w:t>Comment choisir les 4 évaluations certificatives écrites ?</w:t>
      </w:r>
    </w:p>
    <w:p w14:paraId="3886419D" w14:textId="77777777" w:rsidR="00152708" w:rsidRPr="001522F9" w:rsidRDefault="00152708" w:rsidP="00152708">
      <w:pPr>
        <w:jc w:val="both"/>
        <w:rPr>
          <w:rFonts w:cs="Arial"/>
        </w:rPr>
      </w:pPr>
      <w:r w:rsidRPr="001522F9">
        <w:rPr>
          <w:rFonts w:cs="Arial"/>
        </w:rPr>
        <w:t>Il faut choisir 4 évaluations sur 6 à 8 qui deviennent alors certificatives. Ces dernières devront balayer l’ensemble des travaux demandés.  Les notes ne sont pas transmises à l’élève.</w:t>
      </w:r>
    </w:p>
    <w:p w14:paraId="1190084B" w14:textId="77777777" w:rsidR="00152708" w:rsidRPr="001522F9" w:rsidRDefault="00152708" w:rsidP="00152708">
      <w:pPr>
        <w:jc w:val="both"/>
        <w:rPr>
          <w:rFonts w:cs="Arial"/>
        </w:rPr>
      </w:pPr>
    </w:p>
    <w:p w14:paraId="5D9ADA12" w14:textId="77777777" w:rsidR="00152708" w:rsidRPr="001522F9" w:rsidRDefault="00152708" w:rsidP="00152708">
      <w:pPr>
        <w:jc w:val="both"/>
        <w:rPr>
          <w:rFonts w:cs="Arial"/>
          <w:b/>
          <w:u w:val="single"/>
        </w:rPr>
      </w:pPr>
      <w:r>
        <w:rPr>
          <w:rFonts w:cs="Arial"/>
        </w:rPr>
        <w:t xml:space="preserve">     </w:t>
      </w:r>
      <w:r w:rsidRPr="001522F9">
        <w:rPr>
          <w:rFonts w:cs="Arial"/>
        </w:rPr>
        <w:t>10.</w:t>
      </w:r>
      <w:r w:rsidRPr="001522F9">
        <w:rPr>
          <w:rFonts w:cs="Arial"/>
          <w:b/>
          <w:u w:val="single"/>
        </w:rPr>
        <w:t>Que deviennent les évaluations significatives et certificatives écrites?</w:t>
      </w:r>
    </w:p>
    <w:p w14:paraId="18ACC08E" w14:textId="77777777" w:rsidR="00152708" w:rsidRPr="001522F9" w:rsidRDefault="00152708" w:rsidP="00152708">
      <w:pPr>
        <w:jc w:val="both"/>
        <w:rPr>
          <w:rFonts w:cs="Arial"/>
        </w:rPr>
      </w:pPr>
    </w:p>
    <w:p w14:paraId="3663BD29" w14:textId="07204635" w:rsidR="00152708" w:rsidRPr="000B3BF4" w:rsidRDefault="00152708" w:rsidP="00152708">
      <w:pPr>
        <w:jc w:val="both"/>
        <w:rPr>
          <w:rFonts w:cs="Arial"/>
          <w:b/>
          <w:bCs/>
          <w:color w:val="17365D" w:themeColor="text2" w:themeShade="BF"/>
        </w:rPr>
      </w:pPr>
      <w:r w:rsidRPr="001522F9">
        <w:rPr>
          <w:rFonts w:cs="Arial"/>
        </w:rPr>
        <w:t>La proposition de note de CCF est constituée de la moyenne des 4 évaluations certificatives et de la note obtenue à l’entretien. Cette proposition est transmise à l’autorité rectorale sous la responsabilité du chef d’établissement et mise à la disposition du jury.</w:t>
      </w:r>
      <w:r w:rsidR="00B86B00">
        <w:rPr>
          <w:rFonts w:cs="Arial"/>
        </w:rPr>
        <w:t xml:space="preserve"> </w:t>
      </w:r>
      <w:r w:rsidRPr="001522F9">
        <w:rPr>
          <w:rFonts w:cs="Arial"/>
        </w:rPr>
        <w:t>L’ensemble du dossier d’évaluatio</w:t>
      </w:r>
      <w:r w:rsidRPr="001522F9">
        <w:rPr>
          <w:rFonts w:cs="Arial"/>
          <w:i/>
        </w:rPr>
        <w:t xml:space="preserve">n (liste des contextes professionnels communs, sujets et corrigés, grilles d’expertise, copies des élèves en version numérique, liste des candidats avec notes proposées) </w:t>
      </w:r>
      <w:r w:rsidRPr="001522F9">
        <w:rPr>
          <w:rFonts w:cs="Arial"/>
        </w:rPr>
        <w:t>est archivé dans l’établissement de</w:t>
      </w:r>
      <w:r w:rsidR="00B86B00">
        <w:rPr>
          <w:rFonts w:cs="Arial"/>
        </w:rPr>
        <w:t xml:space="preserve"> </w:t>
      </w:r>
      <w:r w:rsidRPr="001522F9">
        <w:rPr>
          <w:rFonts w:cs="Arial"/>
        </w:rPr>
        <w:t xml:space="preserve">formation (DDF) et laissé à la disposition de l’inspecteur de l’Éducation Nationale. Les copies originales des élèves leur sont rendues pour correction.  </w:t>
      </w:r>
    </w:p>
    <w:p w14:paraId="2B5CA2DD" w14:textId="77777777" w:rsidR="00152708" w:rsidRDefault="00152708" w:rsidP="00152708">
      <w:pPr>
        <w:pStyle w:val="Titre1"/>
      </w:pPr>
      <w:bookmarkStart w:id="12" w:name="_Toc20332099"/>
      <w:r w:rsidRPr="0047726F">
        <w:t>Liens utiles</w:t>
      </w:r>
      <w:bookmarkEnd w:id="12"/>
    </w:p>
    <w:p w14:paraId="1BE0D161" w14:textId="77777777" w:rsidR="00152708" w:rsidRPr="001522F9" w:rsidRDefault="00152708" w:rsidP="00152708">
      <w:pPr>
        <w:pStyle w:val="Titre2"/>
        <w:numPr>
          <w:ilvl w:val="0"/>
          <w:numId w:val="0"/>
        </w:numPr>
        <w:ind w:left="360"/>
      </w:pPr>
      <w:bookmarkStart w:id="13" w:name="_Toc20332100"/>
      <w:r>
        <w:t xml:space="preserve">6.1 </w:t>
      </w:r>
      <w:r w:rsidRPr="001522F9">
        <w:t>Référentiels</w:t>
      </w:r>
      <w:bookmarkEnd w:id="13"/>
    </w:p>
    <w:p w14:paraId="1ACD2898" w14:textId="77777777" w:rsidR="00152708" w:rsidRPr="00B86B00" w:rsidRDefault="000246FF" w:rsidP="00B86B00">
      <w:pPr>
        <w:ind w:firstLine="360"/>
        <w:rPr>
          <w:rStyle w:val="Lienhypertexte"/>
          <w:rFonts w:cs="Arial"/>
          <w:bCs/>
        </w:rPr>
      </w:pPr>
      <w:hyperlink r:id="rId18" w:history="1">
        <w:r w:rsidR="00152708" w:rsidRPr="00B86B00">
          <w:rPr>
            <w:rStyle w:val="Lienhypertexte"/>
            <w:rFonts w:cs="Arial"/>
            <w:bCs/>
          </w:rPr>
          <w:t>CAP Cuisine</w:t>
        </w:r>
      </w:hyperlink>
    </w:p>
    <w:p w14:paraId="4B9B0518" w14:textId="374198F3" w:rsidR="00152708" w:rsidRPr="00B86B00" w:rsidRDefault="000246FF" w:rsidP="00B86B00">
      <w:pPr>
        <w:ind w:firstLine="360"/>
        <w:rPr>
          <w:rFonts w:cs="Arial"/>
          <w:bCs/>
        </w:rPr>
      </w:pPr>
      <w:hyperlink r:id="rId19" w:history="1">
        <w:r w:rsidR="00B86B00" w:rsidRPr="00B86B00">
          <w:rPr>
            <w:rStyle w:val="Lienhypertexte"/>
            <w:rFonts w:cs="Arial"/>
            <w:bCs/>
            <w:color w:val="auto"/>
            <w:u w:val="none"/>
          </w:rPr>
          <w:t>http://ecogestionlp.enseigne.ac-lyon.fr/spip/spip.php?article957&amp;lang=fr</w:t>
        </w:r>
      </w:hyperlink>
    </w:p>
    <w:p w14:paraId="151F3433" w14:textId="77777777" w:rsidR="00152708" w:rsidRPr="001522F9" w:rsidRDefault="00152708" w:rsidP="00152708">
      <w:pPr>
        <w:pStyle w:val="Paragraphedeliste"/>
        <w:ind w:left="792"/>
        <w:rPr>
          <w:rFonts w:cs="Arial"/>
          <w:bCs/>
        </w:rPr>
      </w:pPr>
    </w:p>
    <w:p w14:paraId="69225121" w14:textId="1D8DD6D2" w:rsidR="00152708" w:rsidRPr="00B86B00" w:rsidRDefault="00CC55BF" w:rsidP="00CC55BF">
      <w:pPr>
        <w:rPr>
          <w:rStyle w:val="Lienhypertexte"/>
          <w:rFonts w:cs="Arial"/>
          <w:bCs/>
        </w:rPr>
      </w:pPr>
      <w:r>
        <w:t xml:space="preserve">      </w:t>
      </w:r>
      <w:hyperlink r:id="rId20" w:history="1">
        <w:r w:rsidR="00152708" w:rsidRPr="00B86B00">
          <w:rPr>
            <w:rStyle w:val="Lienhypertexte"/>
            <w:rFonts w:cs="Arial"/>
            <w:bCs/>
          </w:rPr>
          <w:t>CAP CS en HCR</w:t>
        </w:r>
      </w:hyperlink>
    </w:p>
    <w:p w14:paraId="648F5F90" w14:textId="77777777" w:rsidR="00152708" w:rsidRPr="00B86B00" w:rsidRDefault="00152708" w:rsidP="00B86B00">
      <w:pPr>
        <w:ind w:firstLine="360"/>
        <w:rPr>
          <w:rFonts w:cs="Arial"/>
          <w:bCs/>
        </w:rPr>
      </w:pPr>
      <w:r w:rsidRPr="00B86B00">
        <w:rPr>
          <w:rFonts w:cs="Arial"/>
          <w:bCs/>
        </w:rPr>
        <w:t>http://ecogestionlp.enseigne.ac-lyon.fr/spip/spip.php?article958&amp;lang=fr</w:t>
      </w:r>
    </w:p>
    <w:p w14:paraId="6B520BD3" w14:textId="77777777" w:rsidR="00152708" w:rsidRPr="001522F9" w:rsidRDefault="00152708" w:rsidP="00152708">
      <w:pPr>
        <w:pStyle w:val="Paragraphedeliste"/>
        <w:ind w:left="792"/>
        <w:rPr>
          <w:rFonts w:cs="Arial"/>
          <w:b/>
          <w:bCs/>
        </w:rPr>
      </w:pPr>
    </w:p>
    <w:p w14:paraId="459C88CD" w14:textId="77777777" w:rsidR="00152708" w:rsidRPr="001522F9" w:rsidRDefault="000246FF" w:rsidP="00152708">
      <w:pPr>
        <w:pStyle w:val="Titre2"/>
        <w:numPr>
          <w:ilvl w:val="1"/>
          <w:numId w:val="22"/>
        </w:numPr>
        <w:rPr>
          <w:rStyle w:val="Lienhypertexte"/>
          <w:rFonts w:cs="Arial"/>
          <w:bCs/>
          <w:sz w:val="22"/>
          <w:szCs w:val="22"/>
        </w:rPr>
      </w:pPr>
      <w:hyperlink r:id="rId21" w:history="1">
        <w:bookmarkStart w:id="14" w:name="_Toc20332101"/>
        <w:r w:rsidR="00152708" w:rsidRPr="001522F9">
          <w:rPr>
            <w:rStyle w:val="Lienhypertexte"/>
            <w:rFonts w:cs="Arial"/>
            <w:bCs/>
            <w:sz w:val="22"/>
            <w:szCs w:val="22"/>
          </w:rPr>
          <w:t>Guide d’accompagnement pédagogique (Octobre 2017)</w:t>
        </w:r>
        <w:bookmarkEnd w:id="14"/>
      </w:hyperlink>
    </w:p>
    <w:p w14:paraId="2138F0B9" w14:textId="77777777" w:rsidR="00152708" w:rsidRPr="00B86B00" w:rsidRDefault="00152708" w:rsidP="00B86B00">
      <w:pPr>
        <w:ind w:firstLine="360"/>
        <w:rPr>
          <w:rFonts w:cs="Arial"/>
        </w:rPr>
      </w:pPr>
      <w:r w:rsidRPr="00B86B00">
        <w:rPr>
          <w:rFonts w:cs="Arial"/>
        </w:rPr>
        <w:t>http://www.hotellerie-restauration.ac-versailles.fr/spip.php?article2761</w:t>
      </w:r>
    </w:p>
    <w:p w14:paraId="2077B14A" w14:textId="77777777" w:rsidR="00152708" w:rsidRPr="001522F9" w:rsidRDefault="00152708" w:rsidP="00152708">
      <w:pPr>
        <w:pStyle w:val="Paragraphedeliste"/>
        <w:ind w:left="792"/>
        <w:rPr>
          <w:rFonts w:cs="Arial"/>
          <w:b/>
          <w:bCs/>
        </w:rPr>
      </w:pPr>
    </w:p>
    <w:p w14:paraId="2AD933AF" w14:textId="77777777" w:rsidR="00152708" w:rsidRDefault="00152708" w:rsidP="00152708">
      <w:pPr>
        <w:pStyle w:val="Titre2"/>
        <w:numPr>
          <w:ilvl w:val="1"/>
          <w:numId w:val="22"/>
        </w:numPr>
      </w:pPr>
      <w:bookmarkStart w:id="15" w:name="_Toc20332102"/>
      <w:r w:rsidRPr="001522F9">
        <w:t>Matrices des sujets</w:t>
      </w:r>
      <w:bookmarkEnd w:id="15"/>
    </w:p>
    <w:p w14:paraId="69A08535" w14:textId="77777777" w:rsidR="00152708" w:rsidRPr="001522F9" w:rsidRDefault="000246FF" w:rsidP="00152708">
      <w:pPr>
        <w:pStyle w:val="Paragraphedeliste"/>
        <w:ind w:left="360"/>
        <w:rPr>
          <w:rStyle w:val="Lienhypertexte"/>
          <w:rFonts w:cs="Arial"/>
        </w:rPr>
      </w:pPr>
      <w:hyperlink r:id="rId22" w:history="1">
        <w:r w:rsidR="00152708" w:rsidRPr="001522F9">
          <w:rPr>
            <w:rStyle w:val="Lienhypertexte"/>
            <w:rFonts w:cs="Arial"/>
          </w:rPr>
          <w:t>Lien vers la matrice CAP Cuisine</w:t>
        </w:r>
      </w:hyperlink>
    </w:p>
    <w:p w14:paraId="4E232AC7" w14:textId="77777777" w:rsidR="00152708" w:rsidRPr="00B86B00" w:rsidRDefault="000246FF" w:rsidP="00152708">
      <w:pPr>
        <w:pStyle w:val="Paragraphedeliste"/>
        <w:ind w:left="360"/>
        <w:rPr>
          <w:rFonts w:cs="Arial"/>
        </w:rPr>
      </w:pPr>
      <w:hyperlink r:id="rId23" w:history="1">
        <w:r w:rsidR="00152708" w:rsidRPr="00B86B00">
          <w:rPr>
            <w:rStyle w:val="Lienhypertexte"/>
            <w:rFonts w:cs="Arial"/>
            <w:color w:val="auto"/>
            <w:u w:val="none"/>
          </w:rPr>
          <w:t>http://ecogestionlp.enseigne.ac-lyon.fr/spip/spip.php?article1045&amp;lang=fr</w:t>
        </w:r>
      </w:hyperlink>
    </w:p>
    <w:p w14:paraId="362CFD0B" w14:textId="77777777" w:rsidR="00152708" w:rsidRPr="001522F9" w:rsidRDefault="00152708" w:rsidP="00152708">
      <w:pPr>
        <w:pStyle w:val="Paragraphedeliste"/>
        <w:ind w:left="360"/>
        <w:rPr>
          <w:rFonts w:cs="Arial"/>
        </w:rPr>
      </w:pPr>
    </w:p>
    <w:p w14:paraId="76F46649" w14:textId="77777777" w:rsidR="00152708" w:rsidRPr="001522F9" w:rsidRDefault="000246FF" w:rsidP="00152708">
      <w:pPr>
        <w:pStyle w:val="Paragraphedeliste"/>
        <w:ind w:left="360"/>
        <w:rPr>
          <w:rStyle w:val="Lienhypertexte"/>
          <w:rFonts w:cs="Arial"/>
        </w:rPr>
      </w:pPr>
      <w:hyperlink r:id="rId24" w:history="1">
        <w:r w:rsidR="00152708" w:rsidRPr="001522F9">
          <w:rPr>
            <w:rStyle w:val="Lienhypertexte"/>
            <w:rFonts w:cs="Arial"/>
          </w:rPr>
          <w:t>Lien vers la matrice CAP CS en HCR</w:t>
        </w:r>
      </w:hyperlink>
    </w:p>
    <w:p w14:paraId="1904EFD0" w14:textId="77777777" w:rsidR="00152708" w:rsidRPr="001522F9" w:rsidRDefault="00152708" w:rsidP="00152708">
      <w:pPr>
        <w:pStyle w:val="Paragraphedeliste"/>
        <w:ind w:left="360"/>
        <w:rPr>
          <w:rFonts w:cs="Arial"/>
        </w:rPr>
      </w:pPr>
      <w:r w:rsidRPr="001522F9">
        <w:rPr>
          <w:rFonts w:cs="Arial"/>
        </w:rPr>
        <w:t>http://ecogestionlp.enseigne.ac-lyon.fr/spip/spip.php?article1046&amp;lang=fr</w:t>
      </w:r>
    </w:p>
    <w:p w14:paraId="6D70CA9D" w14:textId="77777777" w:rsidR="00152708" w:rsidRPr="001522F9" w:rsidRDefault="00152708" w:rsidP="00152708">
      <w:pPr>
        <w:pStyle w:val="Paragraphedeliste"/>
        <w:ind w:left="792"/>
        <w:rPr>
          <w:rFonts w:cs="Arial"/>
          <w:b/>
          <w:bCs/>
        </w:rPr>
      </w:pPr>
    </w:p>
    <w:p w14:paraId="1B19D0E3" w14:textId="77777777" w:rsidR="00152708" w:rsidRPr="007B11E7" w:rsidRDefault="00152708" w:rsidP="00152708">
      <w:pPr>
        <w:pStyle w:val="Titre2"/>
        <w:numPr>
          <w:ilvl w:val="1"/>
          <w:numId w:val="22"/>
        </w:numPr>
      </w:pPr>
      <w:bookmarkStart w:id="16" w:name="_Toc20332103"/>
      <w:r w:rsidRPr="007B11E7">
        <w:t>Grilles d’analyse de CCF (expertises des sujets)</w:t>
      </w:r>
      <w:bookmarkEnd w:id="16"/>
    </w:p>
    <w:p w14:paraId="486F6503" w14:textId="6DE7CE57" w:rsidR="00152708" w:rsidRPr="001522F9" w:rsidRDefault="000246FF" w:rsidP="00152708">
      <w:pPr>
        <w:pStyle w:val="Paragraphedeliste"/>
        <w:ind w:left="360"/>
        <w:rPr>
          <w:rStyle w:val="Lienhypertexte"/>
          <w:rFonts w:cs="Arial"/>
        </w:rPr>
      </w:pPr>
      <w:hyperlink r:id="rId25" w:history="1">
        <w:r w:rsidR="00152708" w:rsidRPr="001522F9">
          <w:rPr>
            <w:rStyle w:val="Lienhypertexte"/>
            <w:rFonts w:cs="Arial"/>
          </w:rPr>
          <w:t>Lien vers la grille d’analyse</w:t>
        </w:r>
        <w:r w:rsidR="00B86B00">
          <w:rPr>
            <w:rStyle w:val="Lienhypertexte"/>
            <w:rFonts w:cs="Arial"/>
          </w:rPr>
          <w:t xml:space="preserve"> </w:t>
        </w:r>
        <w:r w:rsidR="00152708" w:rsidRPr="001522F9">
          <w:rPr>
            <w:rStyle w:val="Lienhypertexte"/>
            <w:rFonts w:cs="Arial"/>
          </w:rPr>
          <w:t>des sujets CAP Cuisine</w:t>
        </w:r>
      </w:hyperlink>
    </w:p>
    <w:p w14:paraId="7483080B" w14:textId="77777777" w:rsidR="00152708" w:rsidRPr="00B86B00" w:rsidRDefault="000246FF" w:rsidP="00152708">
      <w:pPr>
        <w:pStyle w:val="Paragraphedeliste"/>
        <w:ind w:left="360"/>
        <w:rPr>
          <w:rFonts w:cs="Arial"/>
        </w:rPr>
      </w:pPr>
      <w:hyperlink r:id="rId26" w:history="1">
        <w:r w:rsidR="00152708" w:rsidRPr="00B86B00">
          <w:rPr>
            <w:rStyle w:val="Lienhypertexte"/>
            <w:rFonts w:cs="Arial"/>
            <w:color w:val="auto"/>
            <w:u w:val="none"/>
          </w:rPr>
          <w:t>http://ecogestionlp.enseigne.ac-lyon.fr/spip/spip.php?article1045&amp;lang=fr</w:t>
        </w:r>
      </w:hyperlink>
    </w:p>
    <w:p w14:paraId="61D873AC" w14:textId="77777777" w:rsidR="00152708" w:rsidRPr="001522F9" w:rsidRDefault="00152708" w:rsidP="00152708">
      <w:pPr>
        <w:pStyle w:val="Paragraphedeliste"/>
        <w:ind w:left="360"/>
        <w:rPr>
          <w:rFonts w:cs="Arial"/>
        </w:rPr>
      </w:pPr>
    </w:p>
    <w:p w14:paraId="47DA7A0E" w14:textId="77777777" w:rsidR="00152708" w:rsidRPr="001522F9" w:rsidRDefault="000246FF" w:rsidP="00152708">
      <w:pPr>
        <w:pStyle w:val="Paragraphedeliste"/>
        <w:ind w:left="360"/>
        <w:rPr>
          <w:rStyle w:val="Lienhypertexte"/>
          <w:rFonts w:cs="Arial"/>
        </w:rPr>
      </w:pPr>
      <w:hyperlink r:id="rId27" w:history="1">
        <w:r w:rsidR="00152708" w:rsidRPr="001522F9">
          <w:rPr>
            <w:rStyle w:val="Lienhypertexte"/>
            <w:rFonts w:cs="Arial"/>
          </w:rPr>
          <w:t>Lien vers la grille d’analyse des sujets CAP CS en HCR</w:t>
        </w:r>
      </w:hyperlink>
    </w:p>
    <w:p w14:paraId="23894C7F" w14:textId="77777777" w:rsidR="003C4F3B" w:rsidRPr="00152708" w:rsidRDefault="00152708" w:rsidP="00152708">
      <w:pPr>
        <w:pStyle w:val="Paragraphedeliste"/>
        <w:ind w:left="360"/>
        <w:rPr>
          <w:rFonts w:cs="Arial"/>
        </w:rPr>
      </w:pPr>
      <w:r w:rsidRPr="001522F9">
        <w:rPr>
          <w:rFonts w:cs="Arial"/>
        </w:rPr>
        <w:t>http://ecogestionlp.enseigne.ac-lyon.fr/spip/spip.php?article1046&amp;lang=fr</w:t>
      </w:r>
    </w:p>
    <w:sectPr w:rsidR="003C4F3B" w:rsidRPr="00152708" w:rsidSect="00461E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D07DB" w14:textId="77777777" w:rsidR="000246FF" w:rsidRDefault="000246FF">
      <w:pPr>
        <w:spacing w:line="240" w:lineRule="auto"/>
      </w:pPr>
      <w:r>
        <w:separator/>
      </w:r>
    </w:p>
  </w:endnote>
  <w:endnote w:type="continuationSeparator" w:id="0">
    <w:p w14:paraId="4901987C" w14:textId="77777777" w:rsidR="000246FF" w:rsidRDefault="00024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65982"/>
      <w:docPartObj>
        <w:docPartGallery w:val="Page Numbers (Bottom of Page)"/>
        <w:docPartUnique/>
      </w:docPartObj>
    </w:sdtPr>
    <w:sdtEndPr/>
    <w:sdtContent>
      <w:p w14:paraId="2359F2DF" w14:textId="5A2F0C25" w:rsidR="00DF2522" w:rsidRDefault="00C22D46">
        <w:pPr>
          <w:pStyle w:val="Pieddepage"/>
          <w:jc w:val="right"/>
        </w:pPr>
        <w:r>
          <w:fldChar w:fldCharType="begin"/>
        </w:r>
        <w:r>
          <w:instrText>PAGE   \* MERGEFORMAT</w:instrText>
        </w:r>
        <w:r>
          <w:fldChar w:fldCharType="separate"/>
        </w:r>
        <w:r w:rsidR="0014729D">
          <w:rPr>
            <w:noProof/>
          </w:rPr>
          <w:t>7</w:t>
        </w:r>
        <w:r>
          <w:fldChar w:fldCharType="end"/>
        </w:r>
      </w:p>
    </w:sdtContent>
  </w:sdt>
  <w:p w14:paraId="4CC722DD" w14:textId="77777777" w:rsidR="00DF2522" w:rsidRPr="00153BDD" w:rsidRDefault="000246FF" w:rsidP="00153BDD">
    <w:pPr>
      <w:pStyle w:val="Pieddepage"/>
      <w:tabs>
        <w:tab w:val="clear" w:pos="9072"/>
        <w:tab w:val="right" w:pos="8789"/>
      </w:tabs>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CF62D" w14:textId="77777777" w:rsidR="000246FF" w:rsidRDefault="000246FF">
      <w:pPr>
        <w:spacing w:line="240" w:lineRule="auto"/>
      </w:pPr>
      <w:r>
        <w:separator/>
      </w:r>
    </w:p>
  </w:footnote>
  <w:footnote w:type="continuationSeparator" w:id="0">
    <w:p w14:paraId="74DADCA8" w14:textId="77777777" w:rsidR="000246FF" w:rsidRDefault="000246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4F8C2" w14:textId="77777777" w:rsidR="00DF2522" w:rsidRPr="00334D72" w:rsidRDefault="00C22D46" w:rsidP="00334D72">
    <w:pPr>
      <w:pStyle w:val="En-tte"/>
      <w:jc w:val="center"/>
      <w:rPr>
        <w:rFonts w:ascii="Times New Roman" w:hAnsi="Times New Roman" w:cs="Times New Roman"/>
        <w:b/>
        <w:sz w:val="24"/>
        <w:szCs w:val="24"/>
      </w:rPr>
    </w:pPr>
    <w:r w:rsidRPr="00334D72">
      <w:rPr>
        <w:rFonts w:ascii="Times New Roman" w:hAnsi="Times New Roman" w:cs="Times New Roman"/>
        <w:b/>
        <w:sz w:val="24"/>
        <w:szCs w:val="24"/>
      </w:rPr>
      <w:t>CAP CUISINE</w:t>
    </w:r>
    <w:r>
      <w:rPr>
        <w:rFonts w:ascii="Times New Roman" w:hAnsi="Times New Roman" w:cs="Times New Roman"/>
        <w:b/>
        <w:sz w:val="24"/>
        <w:szCs w:val="24"/>
      </w:rPr>
      <w:t xml:space="preserve"> et CS en HCR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6EB9"/>
    <w:multiLevelType w:val="multilevel"/>
    <w:tmpl w:val="DC425A30"/>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CE6FBA"/>
    <w:multiLevelType w:val="hybridMultilevel"/>
    <w:tmpl w:val="928ED8D0"/>
    <w:lvl w:ilvl="0" w:tplc="270C7706">
      <w:start w:val="5"/>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C50F1F"/>
    <w:multiLevelType w:val="multilevel"/>
    <w:tmpl w:val="770C86FE"/>
    <w:lvl w:ilvl="0">
      <w:start w:val="6"/>
      <w:numFmt w:val="decimal"/>
      <w:lvlText w:val="%1"/>
      <w:lvlJc w:val="left"/>
      <w:pPr>
        <w:ind w:left="375" w:hanging="375"/>
      </w:pPr>
      <w:rPr>
        <w:rFonts w:hint="default"/>
      </w:rPr>
    </w:lvl>
    <w:lvl w:ilvl="1">
      <w:start w:val="3"/>
      <w:numFmt w:val="decimal"/>
      <w:lvlText w:val="%1.%2"/>
      <w:lvlJc w:val="left"/>
      <w:pPr>
        <w:ind w:left="1607" w:hanging="375"/>
      </w:pPr>
      <w:rPr>
        <w:rFonts w:hint="default"/>
      </w:rPr>
    </w:lvl>
    <w:lvl w:ilvl="2">
      <w:start w:val="1"/>
      <w:numFmt w:val="decimal"/>
      <w:lvlText w:val="%1.%2.%3"/>
      <w:lvlJc w:val="left"/>
      <w:pPr>
        <w:ind w:left="3184" w:hanging="720"/>
      </w:pPr>
      <w:rPr>
        <w:rFonts w:hint="default"/>
      </w:rPr>
    </w:lvl>
    <w:lvl w:ilvl="3">
      <w:start w:val="1"/>
      <w:numFmt w:val="decimal"/>
      <w:lvlText w:val="%1.%2.%3.%4"/>
      <w:lvlJc w:val="left"/>
      <w:pPr>
        <w:ind w:left="4776" w:hanging="1080"/>
      </w:pPr>
      <w:rPr>
        <w:rFonts w:hint="default"/>
      </w:rPr>
    </w:lvl>
    <w:lvl w:ilvl="4">
      <w:start w:val="1"/>
      <w:numFmt w:val="decimal"/>
      <w:lvlText w:val="%1.%2.%3.%4.%5"/>
      <w:lvlJc w:val="left"/>
      <w:pPr>
        <w:ind w:left="6008" w:hanging="1080"/>
      </w:pPr>
      <w:rPr>
        <w:rFonts w:hint="default"/>
      </w:rPr>
    </w:lvl>
    <w:lvl w:ilvl="5">
      <w:start w:val="1"/>
      <w:numFmt w:val="decimal"/>
      <w:lvlText w:val="%1.%2.%3.%4.%5.%6"/>
      <w:lvlJc w:val="left"/>
      <w:pPr>
        <w:ind w:left="7600" w:hanging="1440"/>
      </w:pPr>
      <w:rPr>
        <w:rFonts w:hint="default"/>
      </w:rPr>
    </w:lvl>
    <w:lvl w:ilvl="6">
      <w:start w:val="1"/>
      <w:numFmt w:val="decimal"/>
      <w:lvlText w:val="%1.%2.%3.%4.%5.%6.%7"/>
      <w:lvlJc w:val="left"/>
      <w:pPr>
        <w:ind w:left="8832" w:hanging="1440"/>
      </w:pPr>
      <w:rPr>
        <w:rFonts w:hint="default"/>
      </w:rPr>
    </w:lvl>
    <w:lvl w:ilvl="7">
      <w:start w:val="1"/>
      <w:numFmt w:val="decimal"/>
      <w:lvlText w:val="%1.%2.%3.%4.%5.%6.%7.%8"/>
      <w:lvlJc w:val="left"/>
      <w:pPr>
        <w:ind w:left="10424" w:hanging="1800"/>
      </w:pPr>
      <w:rPr>
        <w:rFonts w:hint="default"/>
      </w:rPr>
    </w:lvl>
    <w:lvl w:ilvl="8">
      <w:start w:val="1"/>
      <w:numFmt w:val="decimal"/>
      <w:lvlText w:val="%1.%2.%3.%4.%5.%6.%7.%8.%9"/>
      <w:lvlJc w:val="left"/>
      <w:pPr>
        <w:ind w:left="12016" w:hanging="2160"/>
      </w:pPr>
      <w:rPr>
        <w:rFonts w:hint="default"/>
      </w:rPr>
    </w:lvl>
  </w:abstractNum>
  <w:abstractNum w:abstractNumId="3" w15:restartNumberingAfterBreak="0">
    <w:nsid w:val="2A2E67FF"/>
    <w:multiLevelType w:val="hybridMultilevel"/>
    <w:tmpl w:val="DD128802"/>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A80E6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565FF8"/>
    <w:multiLevelType w:val="multilevel"/>
    <w:tmpl w:val="CBA02E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9716BC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976B4B"/>
    <w:multiLevelType w:val="hybridMultilevel"/>
    <w:tmpl w:val="560093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B904AE0"/>
    <w:multiLevelType w:val="multilevel"/>
    <w:tmpl w:val="4DC60E7C"/>
    <w:lvl w:ilvl="0">
      <w:start w:val="6"/>
      <w:numFmt w:val="decimal"/>
      <w:lvlText w:val="%1"/>
      <w:lvlJc w:val="left"/>
      <w:pPr>
        <w:ind w:left="375" w:hanging="375"/>
      </w:pPr>
      <w:rPr>
        <w:rFonts w:hint="default"/>
      </w:rPr>
    </w:lvl>
    <w:lvl w:ilvl="1">
      <w:start w:val="2"/>
      <w:numFmt w:val="decimal"/>
      <w:lvlText w:val="%1.%2"/>
      <w:lvlJc w:val="left"/>
      <w:pPr>
        <w:ind w:left="1232" w:hanging="375"/>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651" w:hanging="108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725" w:hanging="144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799" w:hanging="1800"/>
      </w:pPr>
      <w:rPr>
        <w:rFonts w:hint="default"/>
      </w:rPr>
    </w:lvl>
    <w:lvl w:ilvl="8">
      <w:start w:val="1"/>
      <w:numFmt w:val="decimal"/>
      <w:lvlText w:val="%1.%2.%3.%4.%5.%6.%7.%8.%9"/>
      <w:lvlJc w:val="left"/>
      <w:pPr>
        <w:ind w:left="9016" w:hanging="2160"/>
      </w:pPr>
      <w:rPr>
        <w:rFonts w:hint="default"/>
      </w:rPr>
    </w:lvl>
  </w:abstractNum>
  <w:abstractNum w:abstractNumId="9" w15:restartNumberingAfterBreak="0">
    <w:nsid w:val="3C2D573F"/>
    <w:multiLevelType w:val="multilevel"/>
    <w:tmpl w:val="7A0C8E16"/>
    <w:lvl w:ilvl="0">
      <w:start w:val="1"/>
      <w:numFmt w:val="decimal"/>
      <w:pStyle w:val="Titre1"/>
      <w:lvlText w:val="%1."/>
      <w:lvlJc w:val="left"/>
      <w:pPr>
        <w:ind w:left="720" w:hanging="360"/>
      </w:pPr>
    </w:lvl>
    <w:lvl w:ilvl="1">
      <w:start w:val="1"/>
      <w:numFmt w:val="decimal"/>
      <w:isLgl/>
      <w:lvlText w:val="%1.%2"/>
      <w:lvlJc w:val="left"/>
      <w:pPr>
        <w:ind w:left="1080" w:hanging="720"/>
      </w:pPr>
      <w:rPr>
        <w:rFonts w:hint="default"/>
        <w:b/>
        <w:sz w:val="26"/>
        <w:szCs w:val="26"/>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 w15:restartNumberingAfterBreak="0">
    <w:nsid w:val="46EF07B8"/>
    <w:multiLevelType w:val="hybridMultilevel"/>
    <w:tmpl w:val="2F6A75DA"/>
    <w:lvl w:ilvl="0" w:tplc="A0544B40">
      <w:start w:val="1"/>
      <w:numFmt w:val="decimal"/>
      <w:pStyle w:val="Titre2"/>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99D4E9B"/>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BF4A24"/>
    <w:multiLevelType w:val="multilevel"/>
    <w:tmpl w:val="1D40720A"/>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E47DBA"/>
    <w:multiLevelType w:val="hybridMultilevel"/>
    <w:tmpl w:val="DDE069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565358"/>
    <w:multiLevelType w:val="hybridMultilevel"/>
    <w:tmpl w:val="226E43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864CC8"/>
    <w:multiLevelType w:val="hybridMultilevel"/>
    <w:tmpl w:val="29A2B73A"/>
    <w:lvl w:ilvl="0" w:tplc="BD9C93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0DB0EEE"/>
    <w:multiLevelType w:val="hybridMultilevel"/>
    <w:tmpl w:val="16E21D50"/>
    <w:lvl w:ilvl="0" w:tplc="B2A268C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14A1969"/>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A12373"/>
    <w:multiLevelType w:val="hybridMultilevel"/>
    <w:tmpl w:val="41E201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5065561"/>
    <w:multiLevelType w:val="hybridMultilevel"/>
    <w:tmpl w:val="8294C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6"/>
  </w:num>
  <w:num w:numId="4">
    <w:abstractNumId w:val="18"/>
  </w:num>
  <w:num w:numId="5">
    <w:abstractNumId w:val="6"/>
  </w:num>
  <w:num w:numId="6">
    <w:abstractNumId w:val="14"/>
  </w:num>
  <w:num w:numId="7">
    <w:abstractNumId w:val="17"/>
  </w:num>
  <w:num w:numId="8">
    <w:abstractNumId w:val="19"/>
  </w:num>
  <w:num w:numId="9">
    <w:abstractNumId w:val="11"/>
  </w:num>
  <w:num w:numId="10">
    <w:abstractNumId w:val="4"/>
  </w:num>
  <w:num w:numId="11">
    <w:abstractNumId w:val="5"/>
  </w:num>
  <w:num w:numId="12">
    <w:abstractNumId w:val="7"/>
  </w:num>
  <w:num w:numId="13">
    <w:abstractNumId w:val="3"/>
  </w:num>
  <w:num w:numId="14">
    <w:abstractNumId w:val="13"/>
  </w:num>
  <w:num w:numId="15">
    <w:abstractNumId w:val="8"/>
  </w:num>
  <w:num w:numId="16">
    <w:abstractNumId w:val="2"/>
  </w:num>
  <w:num w:numId="17">
    <w:abstractNumId w:val="1"/>
  </w:num>
  <w:num w:numId="18">
    <w:abstractNumId w:val="9"/>
  </w:num>
  <w:num w:numId="19">
    <w:abstractNumId w:val="10"/>
  </w:num>
  <w:num w:numId="20">
    <w:abstractNumId w:val="15"/>
  </w:num>
  <w:num w:numId="21">
    <w:abstractNumId w:val="9"/>
    <w:lvlOverride w:ilvl="0">
      <w:startOverride w:val="6"/>
    </w:lvlOverride>
    <w:lvlOverride w:ilvl="1">
      <w:startOverride w:val="2"/>
    </w:lvlOverride>
  </w:num>
  <w:num w:numId="22">
    <w:abstractNumId w:val="9"/>
    <w:lvlOverride w:ilvl="0">
      <w:startOverride w:val="6"/>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08"/>
    <w:rsid w:val="000246FF"/>
    <w:rsid w:val="00056648"/>
    <w:rsid w:val="00067BD3"/>
    <w:rsid w:val="0014729D"/>
    <w:rsid w:val="00152708"/>
    <w:rsid w:val="0016388C"/>
    <w:rsid w:val="001D590E"/>
    <w:rsid w:val="00257C92"/>
    <w:rsid w:val="002C0ECC"/>
    <w:rsid w:val="003C4F3B"/>
    <w:rsid w:val="00450C95"/>
    <w:rsid w:val="004E76A7"/>
    <w:rsid w:val="005A0C59"/>
    <w:rsid w:val="006E764A"/>
    <w:rsid w:val="00750399"/>
    <w:rsid w:val="0075110A"/>
    <w:rsid w:val="008438F4"/>
    <w:rsid w:val="008A52C6"/>
    <w:rsid w:val="00901D87"/>
    <w:rsid w:val="009709B8"/>
    <w:rsid w:val="00B86B00"/>
    <w:rsid w:val="00B949A8"/>
    <w:rsid w:val="00C22D46"/>
    <w:rsid w:val="00C45D85"/>
    <w:rsid w:val="00C75A6A"/>
    <w:rsid w:val="00CC55BF"/>
    <w:rsid w:val="00CE2CF5"/>
    <w:rsid w:val="00D84915"/>
    <w:rsid w:val="00E63BF6"/>
    <w:rsid w:val="00E957BA"/>
    <w:rsid w:val="00F30A95"/>
    <w:rsid w:val="00F37A58"/>
    <w:rsid w:val="00F92F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CB3F"/>
  <w15:docId w15:val="{E1815523-0953-4049-AC29-AE758FCF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imes New Roman"/>
        <w:sz w:val="40"/>
        <w:szCs w:val="40"/>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708"/>
    <w:pPr>
      <w:spacing w:after="0"/>
    </w:pPr>
    <w:rPr>
      <w:rFonts w:ascii="Arial" w:hAnsi="Arial" w:cstheme="minorBidi"/>
      <w:sz w:val="22"/>
      <w:szCs w:val="22"/>
    </w:rPr>
  </w:style>
  <w:style w:type="paragraph" w:styleId="Titre1">
    <w:name w:val="heading 1"/>
    <w:basedOn w:val="Normal"/>
    <w:next w:val="Normal"/>
    <w:link w:val="Titre1Car"/>
    <w:uiPriority w:val="9"/>
    <w:qFormat/>
    <w:rsid w:val="00152708"/>
    <w:pPr>
      <w:keepNext/>
      <w:keepLines/>
      <w:numPr>
        <w:numId w:val="18"/>
      </w:numPr>
      <w:spacing w:before="240"/>
      <w:outlineLvl w:val="0"/>
    </w:pPr>
    <w:rPr>
      <w:rFonts w:eastAsiaTheme="majorEastAsia" w:cstheme="majorBidi"/>
      <w:b/>
      <w:sz w:val="32"/>
      <w:szCs w:val="32"/>
    </w:rPr>
  </w:style>
  <w:style w:type="paragraph" w:styleId="Titre2">
    <w:name w:val="heading 2"/>
    <w:basedOn w:val="Normal"/>
    <w:next w:val="Normal"/>
    <w:link w:val="Titre2Car"/>
    <w:uiPriority w:val="9"/>
    <w:unhideWhenUsed/>
    <w:qFormat/>
    <w:rsid w:val="00152708"/>
    <w:pPr>
      <w:keepNext/>
      <w:keepLines/>
      <w:numPr>
        <w:numId w:val="19"/>
      </w:numPr>
      <w:spacing w:before="40"/>
      <w:outlineLvl w:val="1"/>
    </w:pPr>
    <w:rPr>
      <w:rFonts w:eastAsiaTheme="majorEastAsia" w:cstheme="majorBidi"/>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2708"/>
    <w:rPr>
      <w:rFonts w:ascii="Arial" w:eastAsiaTheme="majorEastAsia" w:hAnsi="Arial" w:cstheme="majorBidi"/>
      <w:b/>
      <w:sz w:val="32"/>
      <w:szCs w:val="32"/>
    </w:rPr>
  </w:style>
  <w:style w:type="character" w:customStyle="1" w:styleId="Titre2Car">
    <w:name w:val="Titre 2 Car"/>
    <w:basedOn w:val="Policepardfaut"/>
    <w:link w:val="Titre2"/>
    <w:uiPriority w:val="9"/>
    <w:rsid w:val="00152708"/>
    <w:rPr>
      <w:rFonts w:ascii="Arial" w:eastAsiaTheme="majorEastAsia" w:hAnsi="Arial" w:cstheme="majorBidi"/>
      <w:b/>
      <w:sz w:val="26"/>
      <w:szCs w:val="26"/>
    </w:rPr>
  </w:style>
  <w:style w:type="paragraph" w:customStyle="1" w:styleId="Default">
    <w:name w:val="Default"/>
    <w:rsid w:val="00152708"/>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152708"/>
    <w:pPr>
      <w:tabs>
        <w:tab w:val="center" w:pos="4536"/>
        <w:tab w:val="right" w:pos="9072"/>
      </w:tabs>
      <w:spacing w:line="240" w:lineRule="auto"/>
    </w:pPr>
  </w:style>
  <w:style w:type="character" w:customStyle="1" w:styleId="En-tteCar">
    <w:name w:val="En-tête Car"/>
    <w:basedOn w:val="Policepardfaut"/>
    <w:link w:val="En-tte"/>
    <w:uiPriority w:val="99"/>
    <w:rsid w:val="00152708"/>
    <w:rPr>
      <w:rFonts w:ascii="Arial" w:hAnsi="Arial" w:cstheme="minorBidi"/>
      <w:sz w:val="22"/>
      <w:szCs w:val="22"/>
    </w:rPr>
  </w:style>
  <w:style w:type="paragraph" w:styleId="Pieddepage">
    <w:name w:val="footer"/>
    <w:basedOn w:val="Normal"/>
    <w:link w:val="PieddepageCar"/>
    <w:uiPriority w:val="99"/>
    <w:unhideWhenUsed/>
    <w:rsid w:val="00152708"/>
    <w:pPr>
      <w:tabs>
        <w:tab w:val="center" w:pos="4536"/>
        <w:tab w:val="right" w:pos="9072"/>
      </w:tabs>
      <w:spacing w:line="240" w:lineRule="auto"/>
    </w:pPr>
  </w:style>
  <w:style w:type="character" w:customStyle="1" w:styleId="PieddepageCar">
    <w:name w:val="Pied de page Car"/>
    <w:basedOn w:val="Policepardfaut"/>
    <w:link w:val="Pieddepage"/>
    <w:uiPriority w:val="99"/>
    <w:rsid w:val="00152708"/>
    <w:rPr>
      <w:rFonts w:ascii="Arial" w:hAnsi="Arial" w:cstheme="minorBidi"/>
      <w:sz w:val="22"/>
      <w:szCs w:val="22"/>
    </w:rPr>
  </w:style>
  <w:style w:type="paragraph" w:styleId="Textedebulles">
    <w:name w:val="Balloon Text"/>
    <w:basedOn w:val="Normal"/>
    <w:link w:val="TextedebullesCar"/>
    <w:uiPriority w:val="99"/>
    <w:semiHidden/>
    <w:unhideWhenUsed/>
    <w:rsid w:val="0015270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2708"/>
    <w:rPr>
      <w:rFonts w:ascii="Tahoma" w:hAnsi="Tahoma" w:cs="Tahoma"/>
      <w:sz w:val="16"/>
      <w:szCs w:val="16"/>
    </w:rPr>
  </w:style>
  <w:style w:type="table" w:styleId="Grilledutableau">
    <w:name w:val="Table Grid"/>
    <w:basedOn w:val="TableauNormal"/>
    <w:uiPriority w:val="59"/>
    <w:rsid w:val="00152708"/>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152708"/>
    <w:pPr>
      <w:ind w:left="720"/>
      <w:contextualSpacing/>
    </w:pPr>
  </w:style>
  <w:style w:type="character" w:styleId="Marquedecommentaire">
    <w:name w:val="annotation reference"/>
    <w:basedOn w:val="Policepardfaut"/>
    <w:uiPriority w:val="99"/>
    <w:semiHidden/>
    <w:unhideWhenUsed/>
    <w:rsid w:val="00152708"/>
    <w:rPr>
      <w:sz w:val="16"/>
      <w:szCs w:val="16"/>
    </w:rPr>
  </w:style>
  <w:style w:type="paragraph" w:styleId="Commentaire">
    <w:name w:val="annotation text"/>
    <w:basedOn w:val="Normal"/>
    <w:link w:val="CommentaireCar"/>
    <w:uiPriority w:val="99"/>
    <w:semiHidden/>
    <w:unhideWhenUsed/>
    <w:rsid w:val="00152708"/>
    <w:pPr>
      <w:spacing w:line="240" w:lineRule="auto"/>
    </w:pPr>
    <w:rPr>
      <w:sz w:val="20"/>
      <w:szCs w:val="20"/>
    </w:rPr>
  </w:style>
  <w:style w:type="character" w:customStyle="1" w:styleId="CommentaireCar">
    <w:name w:val="Commentaire Car"/>
    <w:basedOn w:val="Policepardfaut"/>
    <w:link w:val="Commentaire"/>
    <w:uiPriority w:val="99"/>
    <w:semiHidden/>
    <w:rsid w:val="00152708"/>
    <w:rPr>
      <w:rFonts w:ascii="Arial" w:hAnsi="Arial" w:cstheme="minorBidi"/>
      <w:sz w:val="20"/>
      <w:szCs w:val="20"/>
    </w:rPr>
  </w:style>
  <w:style w:type="paragraph" w:styleId="Objetducommentaire">
    <w:name w:val="annotation subject"/>
    <w:basedOn w:val="Commentaire"/>
    <w:next w:val="Commentaire"/>
    <w:link w:val="ObjetducommentaireCar"/>
    <w:uiPriority w:val="99"/>
    <w:semiHidden/>
    <w:unhideWhenUsed/>
    <w:rsid w:val="00152708"/>
    <w:rPr>
      <w:b/>
      <w:bCs/>
    </w:rPr>
  </w:style>
  <w:style w:type="character" w:customStyle="1" w:styleId="ObjetducommentaireCar">
    <w:name w:val="Objet du commentaire Car"/>
    <w:basedOn w:val="CommentaireCar"/>
    <w:link w:val="Objetducommentaire"/>
    <w:uiPriority w:val="99"/>
    <w:semiHidden/>
    <w:rsid w:val="00152708"/>
    <w:rPr>
      <w:rFonts w:ascii="Arial" w:hAnsi="Arial" w:cstheme="minorBidi"/>
      <w:b/>
      <w:bCs/>
      <w:sz w:val="20"/>
      <w:szCs w:val="20"/>
    </w:rPr>
  </w:style>
  <w:style w:type="character" w:styleId="Lienhypertexte">
    <w:name w:val="Hyperlink"/>
    <w:basedOn w:val="Policepardfaut"/>
    <w:uiPriority w:val="99"/>
    <w:unhideWhenUsed/>
    <w:rsid w:val="00152708"/>
    <w:rPr>
      <w:color w:val="0000FF" w:themeColor="hyperlink"/>
      <w:u w:val="single"/>
    </w:rPr>
  </w:style>
  <w:style w:type="character" w:styleId="Lienhypertextesuivivisit">
    <w:name w:val="FollowedHyperlink"/>
    <w:basedOn w:val="Policepardfaut"/>
    <w:uiPriority w:val="99"/>
    <w:semiHidden/>
    <w:unhideWhenUsed/>
    <w:rsid w:val="00152708"/>
    <w:rPr>
      <w:color w:val="800080" w:themeColor="followedHyperlink"/>
      <w:u w:val="single"/>
    </w:rPr>
  </w:style>
  <w:style w:type="paragraph" w:styleId="TM1">
    <w:name w:val="toc 1"/>
    <w:basedOn w:val="Normal"/>
    <w:next w:val="Normal"/>
    <w:autoRedefine/>
    <w:uiPriority w:val="39"/>
    <w:unhideWhenUsed/>
    <w:rsid w:val="00152708"/>
    <w:pPr>
      <w:tabs>
        <w:tab w:val="left" w:pos="440"/>
        <w:tab w:val="right" w:leader="dot" w:pos="10456"/>
      </w:tabs>
      <w:spacing w:after="100"/>
    </w:pPr>
  </w:style>
  <w:style w:type="paragraph" w:styleId="TM2">
    <w:name w:val="toc 2"/>
    <w:basedOn w:val="Normal"/>
    <w:next w:val="Normal"/>
    <w:autoRedefine/>
    <w:uiPriority w:val="39"/>
    <w:unhideWhenUsed/>
    <w:rsid w:val="00152708"/>
    <w:pPr>
      <w:spacing w:after="100"/>
      <w:ind w:left="220"/>
    </w:pPr>
  </w:style>
  <w:style w:type="character" w:customStyle="1" w:styleId="UnresolvedMention">
    <w:name w:val="Unresolved Mention"/>
    <w:basedOn w:val="Policepardfaut"/>
    <w:uiPriority w:val="99"/>
    <w:semiHidden/>
    <w:unhideWhenUsed/>
    <w:rsid w:val="001D5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ac-lyon.fr/enseigne/ecogestion/sitelp/spip.php?article1129&amp;lang=fr" TargetMode="External"/><Relationship Id="rId13" Type="http://schemas.openxmlformats.org/officeDocument/2006/relationships/hyperlink" Target="http://www2.ac-lyon.fr/enseigne/ecogestion/sitelp/spip.php?article1045&amp;lang=fr" TargetMode="External"/><Relationship Id="rId18" Type="http://schemas.openxmlformats.org/officeDocument/2006/relationships/hyperlink" Target="http://www2.ac-lyon.fr/enseigne/ecogestion/sitelp/spip.php?article957&amp;lang=fr" TargetMode="External"/><Relationship Id="rId26" Type="http://schemas.openxmlformats.org/officeDocument/2006/relationships/hyperlink" Target="http://ecogestionlp.enseigne.ac-lyon.fr/spip/spip.php?article1045&amp;lang=fr" TargetMode="External"/><Relationship Id="rId3" Type="http://schemas.openxmlformats.org/officeDocument/2006/relationships/settings" Target="settings.xml"/><Relationship Id="rId21" Type="http://schemas.openxmlformats.org/officeDocument/2006/relationships/hyperlink" Target="http://www.hotellerie-restauration.ac-versailles.fr/spip.php?article2761" TargetMode="External"/><Relationship Id="rId7" Type="http://schemas.openxmlformats.org/officeDocument/2006/relationships/image" Target="media/image1.png"/><Relationship Id="rId12" Type="http://schemas.openxmlformats.org/officeDocument/2006/relationships/hyperlink" Target="http://www2.ac-lyon.fr/enseigne/ecogestion/sitelp/spip.php?article1066&amp;lang=fr" TargetMode="External"/><Relationship Id="rId17" Type="http://schemas.openxmlformats.org/officeDocument/2006/relationships/hyperlink" Target="http://www2.ac-lyon.fr/enseigne/ecogestion/sitelp/spip.php?article1046&amp;lang=fr" TargetMode="External"/><Relationship Id="rId25" Type="http://schemas.openxmlformats.org/officeDocument/2006/relationships/hyperlink" Target="http://www2.ac-lyon.fr/enseigne/ecogestion/sitelp/spip.php?article1045&amp;lang=fr" TargetMode="External"/><Relationship Id="rId2" Type="http://schemas.openxmlformats.org/officeDocument/2006/relationships/styles" Target="styles.xml"/><Relationship Id="rId16" Type="http://schemas.openxmlformats.org/officeDocument/2006/relationships/hyperlink" Target="http://www2.ac-lyon.fr/enseigne/ecogestion/sitelp/spip.php?article1045&amp;lang=fr" TargetMode="External"/><Relationship Id="rId20" Type="http://schemas.openxmlformats.org/officeDocument/2006/relationships/hyperlink" Target="http://www2.ac-lyon.fr/enseigne/ecogestion/sitelp/spip.php?article958&amp;lang=f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ogestionlp.enseigne.ac-lyon.fr/spip/spip.php?article1129&amp;lang=fr" TargetMode="External"/><Relationship Id="rId24" Type="http://schemas.openxmlformats.org/officeDocument/2006/relationships/hyperlink" Target="http://www2.ac-lyon.fr/enseigne/ecogestion/sitelp/spip.php?article1046&amp;lang=fr" TargetMode="External"/><Relationship Id="rId5" Type="http://schemas.openxmlformats.org/officeDocument/2006/relationships/footnotes" Target="footnotes.xml"/><Relationship Id="rId15" Type="http://schemas.openxmlformats.org/officeDocument/2006/relationships/hyperlink" Target="http://www2.ac-lyon.fr/enseigne/ecogestion/sitelp/spip.php?article1046&amp;lang=fr" TargetMode="External"/><Relationship Id="rId23" Type="http://schemas.openxmlformats.org/officeDocument/2006/relationships/hyperlink" Target="http://ecogestionlp.enseigne.ac-lyon.fr/spip/spip.php?article1045&amp;lang=fr"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ecogestionlp.enseigne.ac-lyon.fr/spip/spip.php?article957&amp;lang=f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2.ac-lyon.fr/enseigne/ecogestion/sitelp/spip.php?article1045&amp;lang=fr" TargetMode="External"/><Relationship Id="rId22" Type="http://schemas.openxmlformats.org/officeDocument/2006/relationships/hyperlink" Target="http://www2.ac-lyon.fr/enseigne/ecogestion/sitelp/spip.php?article1045&amp;lang=fr" TargetMode="External"/><Relationship Id="rId27" Type="http://schemas.openxmlformats.org/officeDocument/2006/relationships/hyperlink" Target="http://www2.ac-lyon.fr/enseigne/ecogestion/sitelp/spip.php?article1046&amp;lan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4573</Words>
  <Characters>25156</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admin.profil</dc:creator>
  <cp:lastModifiedBy>Nathalie JORET</cp:lastModifiedBy>
  <cp:revision>2</cp:revision>
  <dcterms:created xsi:type="dcterms:W3CDTF">2019-10-28T16:01:00Z</dcterms:created>
  <dcterms:modified xsi:type="dcterms:W3CDTF">2019-10-28T16:01:00Z</dcterms:modified>
</cp:coreProperties>
</file>