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50" w:rsidRPr="00804FAA" w:rsidRDefault="003502CD" w:rsidP="008456E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 w:rsidRPr="00804FAA">
        <w:rPr>
          <w:b/>
          <w:sz w:val="32"/>
        </w:rPr>
        <w:t>ORGANISER LES PFMP comme temps de formation</w:t>
      </w:r>
      <w:r w:rsidR="00A21536" w:rsidRPr="00804FAA">
        <w:rPr>
          <w:b/>
          <w:sz w:val="32"/>
        </w:rPr>
        <w:t xml:space="preserve"> en CAP AEPE</w:t>
      </w:r>
      <w:r w:rsidR="00E77E74" w:rsidRPr="00804FAA">
        <w:rPr>
          <w:b/>
          <w:sz w:val="32"/>
        </w:rPr>
        <w:t xml:space="preserve"> en 1 an</w:t>
      </w:r>
    </w:p>
    <w:p w:rsidR="003502CD" w:rsidRDefault="003502CD" w:rsidP="003502CD">
      <w:pPr>
        <w:pStyle w:val="Sansinterligne"/>
        <w:jc w:val="center"/>
        <w:rPr>
          <w:b/>
          <w:sz w:val="18"/>
          <w:szCs w:val="18"/>
        </w:rPr>
      </w:pPr>
    </w:p>
    <w:p w:rsidR="00AE584B" w:rsidRPr="00815DD6" w:rsidRDefault="00AE584B" w:rsidP="003502CD">
      <w:pPr>
        <w:pStyle w:val="Sansinterligne"/>
        <w:jc w:val="center"/>
        <w:rPr>
          <w:b/>
          <w:sz w:val="18"/>
          <w:szCs w:val="18"/>
        </w:rPr>
      </w:pPr>
    </w:p>
    <w:tbl>
      <w:tblPr>
        <w:tblStyle w:val="Grilledutableau"/>
        <w:tblW w:w="16363" w:type="dxa"/>
        <w:jc w:val="center"/>
        <w:tblLook w:val="04A0" w:firstRow="1" w:lastRow="0" w:firstColumn="1" w:lastColumn="0" w:noHBand="0" w:noVBand="1"/>
      </w:tblPr>
      <w:tblGrid>
        <w:gridCol w:w="1568"/>
        <w:gridCol w:w="5294"/>
        <w:gridCol w:w="4253"/>
        <w:gridCol w:w="5248"/>
      </w:tblGrid>
      <w:tr w:rsidR="00D55878" w:rsidTr="00180A6C">
        <w:trPr>
          <w:trHeight w:val="661"/>
          <w:jc w:val="center"/>
        </w:trPr>
        <w:tc>
          <w:tcPr>
            <w:tcW w:w="1568" w:type="dxa"/>
            <w:vAlign w:val="center"/>
          </w:tcPr>
          <w:p w:rsidR="00FB7013" w:rsidRPr="00B038B5" w:rsidRDefault="00FB7013" w:rsidP="00FB7013">
            <w:pPr>
              <w:pStyle w:val="Sansinterligne"/>
              <w:jc w:val="center"/>
              <w:rPr>
                <w:b/>
                <w:sz w:val="24"/>
              </w:rPr>
            </w:pPr>
            <w:r w:rsidRPr="00B038B5">
              <w:rPr>
                <w:b/>
                <w:sz w:val="24"/>
              </w:rPr>
              <w:t>Compétences</w:t>
            </w:r>
          </w:p>
        </w:tc>
        <w:tc>
          <w:tcPr>
            <w:tcW w:w="5294" w:type="dxa"/>
            <w:vAlign w:val="center"/>
          </w:tcPr>
          <w:p w:rsidR="00FB7013" w:rsidRPr="00B038B5" w:rsidRDefault="00FB7013" w:rsidP="00FB7013">
            <w:pPr>
              <w:pStyle w:val="Sansinterligne"/>
              <w:jc w:val="center"/>
              <w:rPr>
                <w:b/>
                <w:sz w:val="24"/>
              </w:rPr>
            </w:pPr>
            <w:r w:rsidRPr="00B038B5">
              <w:rPr>
                <w:b/>
                <w:sz w:val="24"/>
              </w:rPr>
              <w:t>A faire avant les PFMP en centre de formation</w:t>
            </w:r>
          </w:p>
        </w:tc>
        <w:tc>
          <w:tcPr>
            <w:tcW w:w="4253" w:type="dxa"/>
            <w:vAlign w:val="center"/>
          </w:tcPr>
          <w:p w:rsidR="00FB7013" w:rsidRPr="00B038B5" w:rsidRDefault="00815DD6" w:rsidP="00FB7013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FB7013" w:rsidRPr="00B038B5">
              <w:rPr>
                <w:b/>
                <w:sz w:val="24"/>
              </w:rPr>
              <w:t xml:space="preserve">bjectifs </w:t>
            </w:r>
            <w:r>
              <w:rPr>
                <w:b/>
                <w:sz w:val="24"/>
              </w:rPr>
              <w:t xml:space="preserve">de </w:t>
            </w:r>
            <w:r w:rsidR="00FB7013" w:rsidRPr="00B038B5">
              <w:rPr>
                <w:b/>
                <w:sz w:val="24"/>
              </w:rPr>
              <w:t>PFMP</w:t>
            </w:r>
          </w:p>
        </w:tc>
        <w:tc>
          <w:tcPr>
            <w:tcW w:w="5248" w:type="dxa"/>
            <w:vAlign w:val="center"/>
          </w:tcPr>
          <w:p w:rsidR="00FB7013" w:rsidRPr="00B038B5" w:rsidRDefault="00FB7013" w:rsidP="00FB7013">
            <w:pPr>
              <w:pStyle w:val="Sansinterligne"/>
              <w:jc w:val="center"/>
              <w:rPr>
                <w:b/>
                <w:sz w:val="24"/>
              </w:rPr>
            </w:pPr>
            <w:r w:rsidRPr="00B038B5">
              <w:rPr>
                <w:b/>
                <w:sz w:val="24"/>
              </w:rPr>
              <w:t>Exploitation de la PFMP</w:t>
            </w:r>
          </w:p>
        </w:tc>
      </w:tr>
      <w:tr w:rsidR="00D55878" w:rsidTr="00180A6C">
        <w:trPr>
          <w:trHeight w:val="982"/>
          <w:jc w:val="center"/>
        </w:trPr>
        <w:tc>
          <w:tcPr>
            <w:tcW w:w="1568" w:type="dxa"/>
            <w:shd w:val="clear" w:color="auto" w:fill="FFFF00"/>
          </w:tcPr>
          <w:p w:rsidR="00FB7013" w:rsidRDefault="00FB7013" w:rsidP="003502CD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294" w:type="dxa"/>
            <w:shd w:val="clear" w:color="auto" w:fill="FFFF00"/>
          </w:tcPr>
          <w:p w:rsidR="00FB7013" w:rsidRDefault="00FB7013" w:rsidP="003502CD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FFFF00"/>
            <w:vAlign w:val="center"/>
          </w:tcPr>
          <w:p w:rsidR="00FB7013" w:rsidRPr="00804FAA" w:rsidRDefault="00FB7013" w:rsidP="00804FAA">
            <w:pPr>
              <w:pStyle w:val="Sansinterligne"/>
              <w:jc w:val="center"/>
              <w:rPr>
                <w:b/>
                <w:sz w:val="28"/>
              </w:rPr>
            </w:pPr>
            <w:r w:rsidRPr="00804FAA">
              <w:rPr>
                <w:b/>
                <w:sz w:val="28"/>
              </w:rPr>
              <w:t>PFMP 1</w:t>
            </w:r>
          </w:p>
          <w:p w:rsidR="00804FAA" w:rsidRDefault="00804FAA" w:rsidP="00804FAA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semaines</w:t>
            </w:r>
          </w:p>
          <w:p w:rsidR="00804FAA" w:rsidRDefault="00804FAA" w:rsidP="00804FAA">
            <w:pPr>
              <w:pStyle w:val="Sansinterligne"/>
              <w:jc w:val="center"/>
              <w:rPr>
                <w:b/>
              </w:rPr>
            </w:pPr>
            <w:r>
              <w:rPr>
                <w:b/>
                <w:sz w:val="24"/>
              </w:rPr>
              <w:t>Novembre / Décembre</w:t>
            </w:r>
          </w:p>
        </w:tc>
        <w:tc>
          <w:tcPr>
            <w:tcW w:w="5248" w:type="dxa"/>
            <w:shd w:val="clear" w:color="auto" w:fill="FFFF00"/>
          </w:tcPr>
          <w:p w:rsidR="00FB7013" w:rsidRDefault="00FB7013" w:rsidP="003502CD">
            <w:pPr>
              <w:pStyle w:val="Sansinterligne"/>
              <w:jc w:val="center"/>
              <w:rPr>
                <w:b/>
              </w:rPr>
            </w:pPr>
          </w:p>
        </w:tc>
      </w:tr>
      <w:tr w:rsidR="00AD73CB" w:rsidRPr="00AD73CB" w:rsidTr="00180A6C">
        <w:trPr>
          <w:trHeight w:val="1416"/>
          <w:jc w:val="center"/>
        </w:trPr>
        <w:tc>
          <w:tcPr>
            <w:tcW w:w="1568" w:type="dxa"/>
            <w:vMerge w:val="restart"/>
            <w:vAlign w:val="center"/>
          </w:tcPr>
          <w:p w:rsidR="00E054C6" w:rsidRPr="00C41055" w:rsidRDefault="00E054C6" w:rsidP="004628F8">
            <w:pPr>
              <w:pStyle w:val="Sansinterligne"/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41055">
              <w:rPr>
                <w:rFonts w:cstheme="minorHAnsi"/>
                <w:b/>
                <w:color w:val="FF0000"/>
                <w:sz w:val="28"/>
              </w:rPr>
              <w:t>T1</w:t>
            </w:r>
          </w:p>
        </w:tc>
        <w:tc>
          <w:tcPr>
            <w:tcW w:w="5294" w:type="dxa"/>
            <w:tcBorders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Le rôle de l’Etat dans le secteur de la famille et de l’enfance</w:t>
            </w:r>
          </w:p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</w:p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L’école maternelle, les structures d’accueil du jeune enfant, les modes d’accueil, les lieux ressources</w:t>
            </w:r>
          </w:p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</w:p>
          <w:p w:rsidR="00E054C6" w:rsidRPr="00C41055" w:rsidRDefault="00E054C6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EC0739">
              <w:rPr>
                <w:rFonts w:eastAsia="Times New Roman" w:cstheme="minorHAnsi"/>
                <w:bCs/>
                <w:color w:val="FF0000"/>
                <w:lang w:eastAsia="fr-FR"/>
              </w:rPr>
              <w:t>Le cadre réglementaire : chartes, lois, règlements</w:t>
            </w:r>
          </w:p>
          <w:p w:rsidR="0038699E" w:rsidRPr="00C41055" w:rsidRDefault="0038699E" w:rsidP="00AD73CB">
            <w:pPr>
              <w:rPr>
                <w:rFonts w:cstheme="minorHAnsi"/>
                <w:color w:val="FF0000"/>
              </w:rPr>
            </w:pPr>
          </w:p>
          <w:p w:rsidR="0038699E" w:rsidRDefault="0038699E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Les enjeux de la prévention*</w:t>
            </w:r>
          </w:p>
          <w:p w:rsidR="00F362CB" w:rsidRPr="00C41055" w:rsidRDefault="00F362CB" w:rsidP="00AD73CB">
            <w:pPr>
              <w:rPr>
                <w:rFonts w:cstheme="minorHAnsi"/>
                <w:color w:val="FF0000"/>
              </w:rPr>
            </w:pPr>
          </w:p>
          <w:p w:rsidR="0038699E" w:rsidRPr="00C41055" w:rsidRDefault="0038699E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Les acteurs de la prévention*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  <w:r w:rsidRPr="00C41055">
              <w:rPr>
                <w:rFonts w:cstheme="minorHAnsi"/>
                <w:color w:val="FF0000"/>
              </w:rPr>
              <w:t>Identifier le cadre de son intervention pour se situer en tant que professionnel</w:t>
            </w:r>
          </w:p>
        </w:tc>
        <w:tc>
          <w:tcPr>
            <w:tcW w:w="5248" w:type="dxa"/>
            <w:tcBorders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color w:val="FF0000"/>
                <w:lang w:eastAsia="fr-FR"/>
              </w:rPr>
              <w:t>Les rôles et missions des personnels, positions hiérarchique et fonctionnelle </w:t>
            </w:r>
          </w:p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E054C6" w:rsidRPr="00C41055" w:rsidRDefault="00E054C6" w:rsidP="000B43D4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465C27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Les différents projets : projets d’établissement, de service, éducatif… </w:t>
            </w:r>
          </w:p>
        </w:tc>
      </w:tr>
      <w:tr w:rsidR="00AD73CB" w:rsidRPr="00AD73CB" w:rsidTr="00180A6C">
        <w:trPr>
          <w:trHeight w:val="960"/>
          <w:jc w:val="center"/>
        </w:trPr>
        <w:tc>
          <w:tcPr>
            <w:tcW w:w="1568" w:type="dxa"/>
            <w:vMerge/>
            <w:vAlign w:val="center"/>
          </w:tcPr>
          <w:p w:rsidR="00E054C6" w:rsidRPr="00C41055" w:rsidRDefault="00E054C6" w:rsidP="004628F8">
            <w:pPr>
              <w:pStyle w:val="Sansinterligne"/>
              <w:jc w:val="center"/>
              <w:rPr>
                <w:rFonts w:eastAsia="Times New Roman" w:cstheme="minorHAnsi"/>
                <w:b/>
                <w:color w:val="FF0000"/>
                <w:sz w:val="28"/>
                <w:lang w:eastAsia="fr-FR"/>
              </w:rPr>
            </w:pPr>
          </w:p>
        </w:tc>
        <w:tc>
          <w:tcPr>
            <w:tcW w:w="5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color w:val="FF0000"/>
                <w:lang w:eastAsia="fr-FR"/>
              </w:rPr>
              <w:t xml:space="preserve">Les rythmes de l’enfant </w:t>
            </w:r>
          </w:p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color w:val="FF0000"/>
                <w:lang w:eastAsia="fr-FR"/>
              </w:rPr>
              <w:t>Les sphères du développement de l’enfant : physique, cognitif, affectif, social, émotionnel</w:t>
            </w:r>
          </w:p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</w:p>
          <w:p w:rsidR="00E054C6" w:rsidRPr="00C41055" w:rsidRDefault="00E054C6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L’organisation générale du corps humain</w:t>
            </w:r>
          </w:p>
          <w:p w:rsidR="00E054C6" w:rsidRPr="00C41055" w:rsidRDefault="00E054C6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E054C6" w:rsidRPr="00C41055" w:rsidRDefault="00E054C6" w:rsidP="00AD73CB">
            <w:pPr>
              <w:autoSpaceDE w:val="0"/>
              <w:rPr>
                <w:rFonts w:cstheme="minorHAnsi"/>
                <w:color w:val="FF0000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Les organes des sens,  l’évolution du système nerveux 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Déterminer le degré de développement et d’autonomie de l’enfant</w:t>
            </w:r>
          </w:p>
        </w:tc>
        <w:tc>
          <w:tcPr>
            <w:tcW w:w="52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</w:p>
        </w:tc>
      </w:tr>
      <w:tr w:rsidR="00AD73CB" w:rsidRPr="00AD73CB" w:rsidTr="00180A6C">
        <w:trPr>
          <w:trHeight w:val="225"/>
          <w:jc w:val="center"/>
        </w:trPr>
        <w:tc>
          <w:tcPr>
            <w:tcW w:w="1568" w:type="dxa"/>
            <w:vMerge/>
            <w:vAlign w:val="center"/>
          </w:tcPr>
          <w:p w:rsidR="00E054C6" w:rsidRPr="00C41055" w:rsidRDefault="00E054C6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Règlementations relatives aux aires de jeux,  aux équipements, au matériel éducatif et pédagogique 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pStyle w:val="Sansinterligne"/>
              <w:rPr>
                <w:rFonts w:eastAsia="Times New Roman" w:cstheme="minorHAnsi"/>
                <w:color w:val="FF0000"/>
                <w:lang w:eastAsia="fr-FR"/>
              </w:rPr>
            </w:pPr>
            <w:r w:rsidRPr="00C41055">
              <w:rPr>
                <w:rFonts w:cstheme="minorHAnsi"/>
                <w:color w:val="FF0000"/>
              </w:rPr>
              <w:t>Identifier les ressources et les contraintes techniques de son intervention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Les critères de choix des produits et matériels : </w:t>
            </w:r>
          </w:p>
          <w:p w:rsidR="00E054C6" w:rsidRPr="00C41055" w:rsidRDefault="00E054C6" w:rsidP="00AD73CB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</w:pPr>
            <w:r w:rsidRPr="00C41055"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  <w:t>les produits de soin et la peau du jeune enfant </w:t>
            </w:r>
          </w:p>
          <w:p w:rsidR="00E054C6" w:rsidRPr="00C41055" w:rsidRDefault="00E054C6" w:rsidP="00AD73CB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</w:pPr>
            <w:r w:rsidRPr="00C41055"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  <w:t xml:space="preserve">les produits et matériel d’activités de jeux et de loisirs et les courants éducatifs </w:t>
            </w:r>
          </w:p>
          <w:p w:rsidR="00E054C6" w:rsidRPr="00C41055" w:rsidRDefault="00E054C6" w:rsidP="00AD73CB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</w:pPr>
            <w:r w:rsidRPr="00C41055">
              <w:rPr>
                <w:rFonts w:asciiTheme="minorHAnsi" w:eastAsia="Times New Roman" w:hAnsiTheme="minorHAnsi" w:cstheme="minorHAnsi"/>
                <w:bCs/>
                <w:color w:val="FF0000"/>
                <w:lang w:eastAsia="fr-FR"/>
              </w:rPr>
              <w:t>les produits d’entretien et la notion du développement durable</w:t>
            </w:r>
          </w:p>
          <w:p w:rsidR="00E054C6" w:rsidRPr="00C41055" w:rsidRDefault="00E054C6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E054C6" w:rsidRPr="00C41055" w:rsidRDefault="00E054C6" w:rsidP="00AD73CB">
            <w:pPr>
              <w:pStyle w:val="Sansinterligne"/>
              <w:rPr>
                <w:rFonts w:cstheme="minorHAnsi"/>
                <w:color w:val="FF0000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Organisation spatiale des locaux</w:t>
            </w:r>
          </w:p>
        </w:tc>
      </w:tr>
      <w:tr w:rsidR="00F362CB" w:rsidRPr="00AD73CB" w:rsidTr="00180A6C">
        <w:trPr>
          <w:trHeight w:val="225"/>
          <w:jc w:val="center"/>
        </w:trPr>
        <w:tc>
          <w:tcPr>
            <w:tcW w:w="1568" w:type="dxa"/>
            <w:vMerge w:val="restart"/>
            <w:vAlign w:val="center"/>
          </w:tcPr>
          <w:p w:rsidR="00F362CB" w:rsidRPr="00C41055" w:rsidRDefault="00F362CB" w:rsidP="00AE584B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41055">
              <w:rPr>
                <w:rFonts w:cstheme="minorHAnsi"/>
                <w:b/>
                <w:color w:val="FF0000"/>
                <w:sz w:val="28"/>
              </w:rPr>
              <w:lastRenderedPageBreak/>
              <w:t>T2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droits de l’enfant </w:t>
            </w:r>
          </w:p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</w:p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Notions et repères d’éthique et de déontologie  </w:t>
            </w:r>
          </w:p>
          <w:p w:rsidR="00F362CB" w:rsidRPr="00F362CB" w:rsidRDefault="00F362CB" w:rsidP="00F362C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F362CB">
              <w:rPr>
                <w:rFonts w:cstheme="minorHAnsi"/>
                <w:color w:val="FF0000"/>
              </w:rPr>
              <w:t xml:space="preserve">Secret professionnel et les conditions de sa levée, discrétion professionnelle, secret partagé, </w:t>
            </w:r>
          </w:p>
          <w:p w:rsidR="00F362CB" w:rsidRPr="00F362CB" w:rsidRDefault="00F362CB" w:rsidP="00F362C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color w:val="FF0000"/>
              </w:rPr>
            </w:pPr>
            <w:r w:rsidRPr="00F362CB">
              <w:rPr>
                <w:rFonts w:cstheme="minorHAnsi"/>
                <w:color w:val="FF0000"/>
              </w:rPr>
              <w:t>Les valeurs, les normes et les règles professionnelles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362CB" w:rsidRPr="00C41055" w:rsidRDefault="00F362CB" w:rsidP="00AD73CB">
            <w:pPr>
              <w:pStyle w:val="Sansinterligne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Prendre en compte les dimensions éthiques et déontologiques de son intervention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B" w:rsidRPr="00C41055" w:rsidRDefault="00F362CB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</w:tc>
      </w:tr>
      <w:tr w:rsidR="00F362CB" w:rsidRPr="00AD73CB" w:rsidTr="00180A6C">
        <w:trPr>
          <w:trHeight w:val="225"/>
          <w:jc w:val="center"/>
        </w:trPr>
        <w:tc>
          <w:tcPr>
            <w:tcW w:w="1568" w:type="dxa"/>
            <w:vMerge/>
            <w:vAlign w:val="center"/>
          </w:tcPr>
          <w:p w:rsidR="00F362CB" w:rsidRPr="00C41055" w:rsidRDefault="00F362CB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vAlign w:val="center"/>
          </w:tcPr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La prévention des risques liés à l’activité physique (formation PRAP Petite Enfance) *</w:t>
            </w:r>
          </w:p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</w:p>
          <w:p w:rsidR="00F362CB" w:rsidRPr="00C41055" w:rsidRDefault="00F362CB" w:rsidP="00F362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Origine et prévention des </w:t>
            </w:r>
          </w:p>
          <w:p w:rsidR="00F362CB" w:rsidRPr="00C41055" w:rsidRDefault="00F362CB" w:rsidP="00F362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proofErr w:type="spellStart"/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biocontaminations</w:t>
            </w:r>
            <w:proofErr w:type="spellEnd"/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 : </w:t>
            </w:r>
          </w:p>
          <w:p w:rsidR="00F362CB" w:rsidRPr="00C41055" w:rsidRDefault="00F362CB" w:rsidP="00F362CB">
            <w:pPr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les </w:t>
            </w:r>
            <w:r w:rsidRPr="00C41055">
              <w:rPr>
                <w:rFonts w:cstheme="minorHAnsi"/>
                <w:color w:val="FF0000"/>
              </w:rPr>
              <w:t>principaux types de microorganisme</w:t>
            </w:r>
          </w:p>
          <w:p w:rsidR="00F362CB" w:rsidRPr="00C41055" w:rsidRDefault="00F362CB" w:rsidP="00F362CB">
            <w:pPr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les différentes flores</w:t>
            </w:r>
          </w:p>
          <w:p w:rsidR="00F362CB" w:rsidRPr="00C41055" w:rsidRDefault="00F362CB" w:rsidP="00F362CB">
            <w:pPr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voies de transmission et de pénétration </w:t>
            </w:r>
          </w:p>
          <w:p w:rsidR="00F362CB" w:rsidRPr="00C41055" w:rsidRDefault="00F362CB" w:rsidP="00F362CB">
            <w:pPr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l’hygiène professionnelle </w:t>
            </w:r>
          </w:p>
          <w:p w:rsidR="00F362CB" w:rsidRPr="00C41055" w:rsidRDefault="00F362CB" w:rsidP="00F362CB">
            <w:pPr>
              <w:ind w:left="720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la vaccination des enfants et des professionnels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F362CB" w:rsidRPr="00C41055" w:rsidRDefault="00F362CB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Prendre en compte la dimension santé et sécurité au travail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  <w:r w:rsidRPr="00D55878">
              <w:rPr>
                <w:rFonts w:cstheme="minorHAnsi"/>
                <w:color w:val="FF0000"/>
              </w:rPr>
              <w:t>Les principaux risques du secteur d’activité (accidents domestiques, accidents de la voie publique, accidents du travail, maladies professionnelles)</w:t>
            </w:r>
            <w:r w:rsidRPr="00C41055">
              <w:rPr>
                <w:rFonts w:cstheme="minorHAnsi"/>
                <w:color w:val="FF0000"/>
              </w:rPr>
              <w:t>*</w:t>
            </w:r>
          </w:p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</w:p>
          <w:p w:rsidR="00F362CB" w:rsidRPr="00C41055" w:rsidRDefault="00F362CB" w:rsidP="00F362CB">
            <w:pPr>
              <w:rPr>
                <w:rFonts w:cstheme="minorHAnsi"/>
                <w:color w:val="FF0000"/>
              </w:rPr>
            </w:pPr>
            <w:r w:rsidRPr="00EC0739">
              <w:rPr>
                <w:rFonts w:cstheme="minorHAnsi"/>
                <w:color w:val="FF0000"/>
              </w:rPr>
              <w:t>Les mesures de protection collective (matériels, organisation du travail) et de protections individuelles (EPI)</w:t>
            </w:r>
          </w:p>
          <w:p w:rsidR="00F362CB" w:rsidRPr="00EC0739" w:rsidRDefault="00F362CB" w:rsidP="00F362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F362CB" w:rsidRPr="00AD73CB" w:rsidRDefault="00F362CB" w:rsidP="00F362CB">
            <w:pPr>
              <w:rPr>
                <w:rFonts w:eastAsia="Times New Roman" w:cstheme="minorHAnsi"/>
                <w:bCs/>
                <w:lang w:eastAsia="fr-FR"/>
              </w:rPr>
            </w:pPr>
            <w:r w:rsidRPr="00EC0739">
              <w:rPr>
                <w:rFonts w:cstheme="minorHAnsi"/>
                <w:color w:val="FF0000"/>
              </w:rPr>
              <w:t>Règles de rangement des produits alimentaires, d’entretien, d’hygiène, des médicaments ou trousse d’urgence</w:t>
            </w:r>
          </w:p>
        </w:tc>
      </w:tr>
      <w:tr w:rsidR="00AD73CB" w:rsidRPr="00AD73CB" w:rsidTr="00180A6C">
        <w:trPr>
          <w:trHeight w:val="943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vAlign w:val="center"/>
          </w:tcPr>
          <w:p w:rsidR="00E054C6" w:rsidRPr="004628F8" w:rsidRDefault="00E054C6" w:rsidP="004628F8">
            <w:pPr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00B050"/>
                <w:sz w:val="28"/>
              </w:rPr>
              <w:t>T4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00B050"/>
              </w:rPr>
            </w:pPr>
            <w:r w:rsidRPr="0015172A">
              <w:rPr>
                <w:rFonts w:cstheme="minorHAnsi"/>
                <w:color w:val="00B050"/>
              </w:rPr>
              <w:t xml:space="preserve">Les situations de communication entre les familles et les professionnels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>Adapter sa communication avec la famille en fonction du projet du lieu d’accueil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4C6" w:rsidRPr="00AD73CB" w:rsidRDefault="00E054C6" w:rsidP="00AD73CB">
            <w:pPr>
              <w:rPr>
                <w:rFonts w:cstheme="minorHAnsi"/>
              </w:rPr>
            </w:pPr>
          </w:p>
        </w:tc>
      </w:tr>
      <w:tr w:rsidR="00AD73CB" w:rsidRPr="00AD73CB" w:rsidTr="00180A6C">
        <w:trPr>
          <w:trHeight w:val="432"/>
          <w:jc w:val="center"/>
        </w:trPr>
        <w:tc>
          <w:tcPr>
            <w:tcW w:w="1568" w:type="dxa"/>
            <w:vMerge/>
            <w:vAlign w:val="center"/>
          </w:tcPr>
          <w:p w:rsidR="00E054C6" w:rsidRPr="004628F8" w:rsidRDefault="00E054C6" w:rsidP="004628F8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>Les formes de communication et les outils de communication professionnelle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>Inscrire son travail au sein d’une équipe pluri professionnelle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054C6" w:rsidRPr="00AD73CB" w:rsidRDefault="00E054C6" w:rsidP="00AD73CB">
            <w:pPr>
              <w:rPr>
                <w:rFonts w:cstheme="minorHAnsi"/>
              </w:rPr>
            </w:pPr>
          </w:p>
        </w:tc>
      </w:tr>
      <w:tr w:rsidR="00AD73CB" w:rsidRPr="00AD73CB" w:rsidTr="00180A6C">
        <w:trPr>
          <w:trHeight w:val="609"/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FB7013" w:rsidRPr="00C961D2" w:rsidRDefault="00E054C6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RC1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Adapter et aménager un espace favorable à l’activité libre pour l’enfant 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vAlign w:val="center"/>
          </w:tcPr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différents espaces de jeu et de détente pour l’enfant </w:t>
            </w: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conditions favorisant l’émergence d’activités libres et spontanées </w:t>
            </w:r>
          </w:p>
        </w:tc>
      </w:tr>
      <w:tr w:rsidR="00AD73CB" w:rsidRPr="00AD73CB" w:rsidTr="00180A6C">
        <w:trPr>
          <w:trHeight w:val="898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</w:tcBorders>
            <w:vAlign w:val="center"/>
          </w:tcPr>
          <w:p w:rsidR="00E054C6" w:rsidRPr="00C961D2" w:rsidRDefault="00E054C6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RC2</w:t>
            </w:r>
          </w:p>
        </w:tc>
        <w:tc>
          <w:tcPr>
            <w:tcW w:w="52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activités créatives et d’éveil culturel, telles que par exemple : éveil musical, conte, lecture, expression corporelle, expression artistique, jeux… 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Préparer l’activité d’éveil</w:t>
            </w:r>
          </w:p>
        </w:tc>
        <w:tc>
          <w:tcPr>
            <w:tcW w:w="52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</w:p>
        </w:tc>
      </w:tr>
      <w:tr w:rsidR="00AD73CB" w:rsidRPr="00AD73CB" w:rsidTr="00180A6C">
        <w:trPr>
          <w:trHeight w:val="302"/>
          <w:jc w:val="center"/>
        </w:trPr>
        <w:tc>
          <w:tcPr>
            <w:tcW w:w="1568" w:type="dxa"/>
            <w:vMerge/>
            <w:vAlign w:val="center"/>
          </w:tcPr>
          <w:p w:rsidR="00E054C6" w:rsidRPr="00C961D2" w:rsidRDefault="00E054C6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Animer l’activité d’éveil 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vAlign w:val="center"/>
          </w:tcPr>
          <w:p w:rsidR="00E054C6" w:rsidRPr="00C41055" w:rsidRDefault="00E054C6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La gestion de groupe : la communication, les différents modes d’animation</w:t>
            </w:r>
          </w:p>
        </w:tc>
      </w:tr>
      <w:tr w:rsidR="00AD73CB" w:rsidRPr="00AD73CB" w:rsidTr="00180A6C">
        <w:trPr>
          <w:trHeight w:val="70"/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FB7013" w:rsidRPr="00C961D2" w:rsidRDefault="00E054C6" w:rsidP="00C961D2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RC3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FB7013" w:rsidRPr="00C41055" w:rsidRDefault="00FB7013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Le portage, l’installation et la mobilisation de l’enfant</w:t>
            </w: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</w:p>
          <w:p w:rsidR="00FB7013" w:rsidRPr="00C41055" w:rsidRDefault="00FB7013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L’habillage et le déshabillage de l’enfant</w:t>
            </w: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</w:p>
          <w:p w:rsidR="00FB7013" w:rsidRPr="00C41055" w:rsidRDefault="00FB7013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Les conditions favorables à l’endormissement et au réveil, la réfection du lit non occupé</w:t>
            </w:r>
          </w:p>
          <w:p w:rsidR="00814220" w:rsidRPr="00C41055" w:rsidRDefault="00814220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B5029A" w:rsidRPr="00C41055" w:rsidRDefault="00B5029A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La mort inattendue du nourrisson 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B7013" w:rsidRDefault="00FB7013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lastRenderedPageBreak/>
              <w:t>Dispenser des soins liés au confort de l’enfant</w:t>
            </w:r>
          </w:p>
          <w:p w:rsidR="006660D7" w:rsidRPr="00C41055" w:rsidRDefault="006660D7" w:rsidP="00AD73CB">
            <w:pPr>
              <w:rPr>
                <w:rFonts w:cstheme="minorHAnsi"/>
                <w:color w:val="FF0000"/>
              </w:rPr>
            </w:pP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lastRenderedPageBreak/>
              <w:t>Dispenser des soins liés au sommeil</w:t>
            </w:r>
            <w:r w:rsidRPr="00C41055">
              <w:rPr>
                <w:rFonts w:eastAsia="Times New Roman" w:cstheme="minorHAnsi"/>
                <w:color w:val="FF0000"/>
                <w:lang w:eastAsia="fr-FR"/>
              </w:rPr>
              <w:t xml:space="preserve"> 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013" w:rsidRPr="00AD73CB" w:rsidRDefault="00FB7013" w:rsidP="00AD73CB">
            <w:pPr>
              <w:rPr>
                <w:rFonts w:cstheme="minorHAnsi"/>
              </w:rPr>
            </w:pPr>
          </w:p>
        </w:tc>
      </w:tr>
      <w:tr w:rsidR="00AD73CB" w:rsidRPr="00AD73CB" w:rsidTr="00180A6C">
        <w:trPr>
          <w:trHeight w:val="70"/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FB7013" w:rsidRPr="00C961D2" w:rsidRDefault="00E054C6" w:rsidP="004628F8">
            <w:pPr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RC4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vAlign w:val="center"/>
          </w:tcPr>
          <w:p w:rsidR="00FB7013" w:rsidRDefault="00FB7013" w:rsidP="00AD73CB">
            <w:pPr>
              <w:rPr>
                <w:rFonts w:cstheme="minorHAnsi"/>
                <w:color w:val="FF0000"/>
              </w:rPr>
            </w:pPr>
            <w:r w:rsidRPr="00756124">
              <w:rPr>
                <w:rFonts w:cstheme="minorHAnsi"/>
                <w:color w:val="FF0000"/>
              </w:rPr>
              <w:t xml:space="preserve">Notions de bientraitance et de maltraitance </w:t>
            </w:r>
          </w:p>
          <w:p w:rsidR="007500A7" w:rsidRDefault="007500A7" w:rsidP="00AD73CB">
            <w:pPr>
              <w:rPr>
                <w:rFonts w:cstheme="minorHAnsi"/>
                <w:color w:val="FF0000"/>
              </w:rPr>
            </w:pPr>
          </w:p>
          <w:p w:rsidR="007500A7" w:rsidRPr="007500A7" w:rsidRDefault="007500A7" w:rsidP="00AD73CB">
            <w:pPr>
              <w:rPr>
                <w:rFonts w:cstheme="minorHAnsi"/>
                <w:color w:val="FF0000"/>
              </w:rPr>
            </w:pPr>
            <w:r w:rsidRPr="007500A7">
              <w:rPr>
                <w:rFonts w:cstheme="minorHAnsi"/>
                <w:color w:val="FF0000"/>
              </w:rPr>
              <w:t>Processus de recueil des informations préoccupantes</w:t>
            </w:r>
          </w:p>
          <w:p w:rsidR="00FB7013" w:rsidRPr="00756124" w:rsidRDefault="00FB7013" w:rsidP="00AD73CB">
            <w:pPr>
              <w:rPr>
                <w:rFonts w:cstheme="minorHAnsi"/>
                <w:color w:val="FF0000"/>
              </w:rPr>
            </w:pPr>
          </w:p>
          <w:p w:rsidR="00FB7013" w:rsidRPr="00C41055" w:rsidRDefault="00FB7013" w:rsidP="00AD73CB">
            <w:pPr>
              <w:rPr>
                <w:rFonts w:cstheme="minorHAnsi"/>
                <w:color w:val="FF0000"/>
              </w:rPr>
            </w:pPr>
            <w:r w:rsidRPr="00756124">
              <w:rPr>
                <w:rFonts w:cstheme="minorHAnsi"/>
                <w:color w:val="FF0000"/>
              </w:rPr>
              <w:t xml:space="preserve">Les transmissions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FB7013" w:rsidRPr="00C41055" w:rsidRDefault="00FB7013" w:rsidP="00E77E74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Repérer les signes d’altération et du comportement :</w:t>
            </w:r>
            <w:r w:rsidR="00AD73CB" w:rsidRPr="00C41055">
              <w:rPr>
                <w:rFonts w:cstheme="minorHAnsi"/>
                <w:color w:val="FF0000"/>
              </w:rPr>
              <w:t xml:space="preserve"> maltraitance 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013" w:rsidRPr="00AD73CB" w:rsidRDefault="00FB7013" w:rsidP="00AD73CB">
            <w:pPr>
              <w:rPr>
                <w:rFonts w:cstheme="minorHAnsi"/>
              </w:rPr>
            </w:pPr>
          </w:p>
        </w:tc>
      </w:tr>
      <w:tr w:rsidR="00EF3B62" w:rsidRPr="00AD73CB" w:rsidTr="00180A6C">
        <w:trPr>
          <w:trHeight w:val="70"/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EF3B62" w:rsidRPr="00EF3B62" w:rsidRDefault="00EF3B62" w:rsidP="004628F8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  <w:r w:rsidRPr="00EF3B62">
              <w:rPr>
                <w:rFonts w:cstheme="minorHAnsi"/>
                <w:b/>
                <w:color w:val="00B050"/>
                <w:sz w:val="28"/>
              </w:rPr>
              <w:t>RS1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B62" w:rsidRPr="00EF3B62" w:rsidRDefault="00EF3B62" w:rsidP="00AD73CB">
            <w:pPr>
              <w:rPr>
                <w:rFonts w:cstheme="minorHAnsi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Installer et remettre en état un espace destiné à une activité pédagogique</w:t>
            </w: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  <w:p w:rsidR="00EF3B62" w:rsidRPr="00EF3B62" w:rsidRDefault="00EF3B62" w:rsidP="00E77E74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Participer à la réalisation d’une activité pédagogique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Le projet d’école et le projet pédagogique</w:t>
            </w: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La double hiérarchie en école maternelle</w:t>
            </w: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Le projet éducatif territorial</w:t>
            </w: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  <w:p w:rsidR="00EF3B62" w:rsidRPr="00EF3B62" w:rsidRDefault="00EF3B62" w:rsidP="00AD73CB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Le temps scolaire et périscolaire</w:t>
            </w:r>
          </w:p>
        </w:tc>
      </w:tr>
      <w:tr w:rsidR="001D1A7A" w:rsidRPr="00AD73CB" w:rsidTr="00180A6C">
        <w:trPr>
          <w:trHeight w:val="70"/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1D1A7A" w:rsidRPr="00EF3B62" w:rsidRDefault="001D1A7A" w:rsidP="004628F8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  <w:r w:rsidRPr="001D1A7A">
              <w:rPr>
                <w:rFonts w:cstheme="minorHAnsi"/>
                <w:b/>
                <w:color w:val="4F81BD" w:themeColor="accent1"/>
                <w:sz w:val="28"/>
              </w:rPr>
              <w:t>RS4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1A7A" w:rsidRPr="001D1A7A" w:rsidRDefault="001D1A7A" w:rsidP="00AD73CB">
            <w:pPr>
              <w:rPr>
                <w:rFonts w:cstheme="minorHAnsi"/>
              </w:rPr>
            </w:pPr>
            <w:r w:rsidRPr="001D1A7A">
              <w:rPr>
                <w:rFonts w:cstheme="minorHAnsi"/>
                <w:color w:val="4F81BD" w:themeColor="accent1"/>
              </w:rPr>
              <w:t xml:space="preserve">La prévention du risque toxicologique en milieu familial : exposition aux risques, critères de choix des produits d’entretien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D1A7A" w:rsidRPr="00EF3B62" w:rsidRDefault="001D1A7A" w:rsidP="00EF3B62">
            <w:pPr>
              <w:rPr>
                <w:rFonts w:cstheme="minorHAnsi"/>
                <w:color w:val="00B050"/>
              </w:rPr>
            </w:pPr>
            <w:r w:rsidRPr="00501DA0">
              <w:rPr>
                <w:rFonts w:cstheme="minorHAnsi"/>
                <w:color w:val="4F81BD" w:themeColor="accent1"/>
              </w:rPr>
              <w:t>Mettre en œuvre  les techniques de dépoussiérage,  nettoyage, bionettoyage, séchage des espaces et équipements réservés à l’enfant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A7A" w:rsidRPr="00EF3B62" w:rsidRDefault="001D1A7A" w:rsidP="00EF3B62">
            <w:pPr>
              <w:rPr>
                <w:rFonts w:cstheme="minorHAnsi"/>
                <w:color w:val="00B050"/>
              </w:rPr>
            </w:pP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shd w:val="clear" w:color="auto" w:fill="FFFF00"/>
          </w:tcPr>
          <w:p w:rsidR="00FB7013" w:rsidRPr="00C961D2" w:rsidRDefault="00FB7013" w:rsidP="00444991">
            <w:pPr>
              <w:pStyle w:val="Sansinterligne"/>
              <w:rPr>
                <w:rFonts w:cstheme="minorHAnsi"/>
                <w:color w:val="FF0000"/>
              </w:rPr>
            </w:pPr>
          </w:p>
        </w:tc>
        <w:tc>
          <w:tcPr>
            <w:tcW w:w="5294" w:type="dxa"/>
            <w:shd w:val="clear" w:color="auto" w:fill="FFFF00"/>
            <w:vAlign w:val="center"/>
          </w:tcPr>
          <w:p w:rsidR="00FB7013" w:rsidRPr="00AD73CB" w:rsidRDefault="00FB7013" w:rsidP="00444991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FFFF00"/>
          </w:tcPr>
          <w:p w:rsidR="00FB7013" w:rsidRPr="00804FAA" w:rsidRDefault="00FB7013" w:rsidP="00B038B5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804FAA">
              <w:rPr>
                <w:rFonts w:cstheme="minorHAnsi"/>
                <w:b/>
                <w:sz w:val="28"/>
              </w:rPr>
              <w:t>PFMP 2</w:t>
            </w:r>
          </w:p>
          <w:p w:rsidR="00804FAA" w:rsidRDefault="00804FAA" w:rsidP="00B038B5">
            <w:pPr>
              <w:pStyle w:val="Sansinterligne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 semaines</w:t>
            </w:r>
          </w:p>
          <w:p w:rsidR="00804FAA" w:rsidRPr="003375C4" w:rsidRDefault="00804FAA" w:rsidP="00B038B5">
            <w:pPr>
              <w:pStyle w:val="Sansinterligne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Janvier / Février</w:t>
            </w:r>
          </w:p>
        </w:tc>
        <w:tc>
          <w:tcPr>
            <w:tcW w:w="5248" w:type="dxa"/>
            <w:shd w:val="clear" w:color="auto" w:fill="FFFF00"/>
          </w:tcPr>
          <w:p w:rsidR="00FB7013" w:rsidRPr="00AD73CB" w:rsidRDefault="00FB7013" w:rsidP="00444991">
            <w:pPr>
              <w:pStyle w:val="Sansinterligne"/>
              <w:rPr>
                <w:rFonts w:cstheme="minorHAnsi"/>
              </w:rPr>
            </w:pP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vMerge w:val="restart"/>
            <w:vAlign w:val="center"/>
          </w:tcPr>
          <w:p w:rsidR="00D55878" w:rsidRPr="00C961D2" w:rsidRDefault="00D55878" w:rsidP="004628F8">
            <w:pPr>
              <w:pStyle w:val="Sansinterligne"/>
              <w:jc w:val="center"/>
              <w:rPr>
                <w:rFonts w:cstheme="minorHAnsi"/>
                <w:b/>
                <w:color w:val="FF0000"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T1</w:t>
            </w:r>
          </w:p>
        </w:tc>
        <w:tc>
          <w:tcPr>
            <w:tcW w:w="5294" w:type="dxa"/>
            <w:tcBorders>
              <w:bottom w:val="dashSmallGap" w:sz="4" w:space="0" w:color="auto"/>
            </w:tcBorders>
            <w:vAlign w:val="center"/>
          </w:tcPr>
          <w:p w:rsidR="00D55878" w:rsidRPr="00C41055" w:rsidRDefault="00D55878" w:rsidP="00AD73CB">
            <w:pPr>
              <w:autoSpaceDE w:val="0"/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Cadre juridique de l’enfant et de la famille </w:t>
            </w:r>
          </w:p>
          <w:p w:rsidR="00D55878" w:rsidRPr="00C41055" w:rsidRDefault="00D55878" w:rsidP="00AD73CB">
            <w:pPr>
              <w:autoSpaceDE w:val="0"/>
              <w:rPr>
                <w:rFonts w:cstheme="minorHAnsi"/>
                <w:color w:val="FF0000"/>
              </w:rPr>
            </w:pPr>
          </w:p>
          <w:p w:rsidR="00D55878" w:rsidRPr="00C41055" w:rsidRDefault="00D55878" w:rsidP="00AD73CB">
            <w:pPr>
              <w:spacing w:after="120"/>
              <w:rPr>
                <w:rFonts w:cstheme="minorHAnsi"/>
                <w:bCs/>
                <w:color w:val="FF0000"/>
              </w:rPr>
            </w:pPr>
            <w:r w:rsidRPr="00C41055">
              <w:rPr>
                <w:rFonts w:cstheme="minorHAnsi"/>
                <w:bCs/>
                <w:color w:val="FF0000"/>
              </w:rPr>
              <w:t>Les services territoriaux dans le secteur de la famille et de l’enfance</w:t>
            </w:r>
          </w:p>
          <w:p w:rsidR="00D55878" w:rsidRPr="00C41055" w:rsidRDefault="00D55878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Législation en faveur des personnes handicapées : notion d’inclusion, acteurs participant à la prise en charge de l’enfant en situation de handicap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:rsidR="00D55878" w:rsidRPr="00C41055" w:rsidRDefault="00D55878" w:rsidP="00AD73CB">
            <w:pPr>
              <w:pStyle w:val="Sansinterligne"/>
              <w:rPr>
                <w:rFonts w:cstheme="minorHAnsi"/>
                <w:color w:val="FF0000"/>
              </w:rPr>
            </w:pPr>
          </w:p>
          <w:p w:rsidR="00D55878" w:rsidRPr="00C41055" w:rsidRDefault="00D55878" w:rsidP="00814220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cstheme="minorHAnsi"/>
                <w:color w:val="FF0000"/>
              </w:rPr>
              <w:t>Identifier le cadre de son intervention pour se situer en tant que professionnel</w:t>
            </w:r>
          </w:p>
        </w:tc>
        <w:tc>
          <w:tcPr>
            <w:tcW w:w="524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55878" w:rsidRPr="00C41055" w:rsidRDefault="00D55878" w:rsidP="00AD73CB">
            <w:pPr>
              <w:pStyle w:val="Sansinterligne"/>
              <w:rPr>
                <w:rFonts w:cstheme="minorHAnsi"/>
                <w:color w:val="FF0000"/>
              </w:rPr>
            </w:pP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vMerge/>
            <w:vAlign w:val="center"/>
          </w:tcPr>
          <w:p w:rsidR="00D55878" w:rsidRPr="004628F8" w:rsidRDefault="00D55878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vAlign w:val="center"/>
          </w:tcPr>
          <w:p w:rsidR="00D55878" w:rsidRPr="00C41055" w:rsidRDefault="00D55878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Le développement global, interactif et dynamique de l’enfant </w:t>
            </w:r>
          </w:p>
          <w:p w:rsidR="00D55878" w:rsidRPr="00C41055" w:rsidRDefault="00D55878" w:rsidP="00AD73CB">
            <w:pPr>
              <w:rPr>
                <w:rFonts w:cstheme="minorHAnsi"/>
                <w:color w:val="FF0000"/>
              </w:rPr>
            </w:pPr>
          </w:p>
          <w:p w:rsidR="00D55878" w:rsidRPr="00C41055" w:rsidRDefault="00D55878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Les appareils locomoteur, urinaire et digestif</w:t>
            </w:r>
          </w:p>
          <w:p w:rsidR="00D55878" w:rsidRPr="00C41055" w:rsidRDefault="00D55878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D55878" w:rsidRPr="00C41055" w:rsidRDefault="00D55878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lastRenderedPageBreak/>
              <w:t xml:space="preserve">Le handicap : notion, définition, types de handicap 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D55878" w:rsidRPr="00C41055" w:rsidRDefault="00D55878" w:rsidP="00814220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lastRenderedPageBreak/>
              <w:t>Déterminer le degré de développement et d’autonomie de l’enfant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55878" w:rsidRPr="00C41055" w:rsidRDefault="00D55878" w:rsidP="00AD73CB">
            <w:pPr>
              <w:pStyle w:val="Sansinterligne"/>
              <w:rPr>
                <w:rFonts w:cstheme="minorHAnsi"/>
                <w:color w:val="FF0000"/>
              </w:rPr>
            </w:pP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vMerge w:val="restart"/>
            <w:vAlign w:val="center"/>
          </w:tcPr>
          <w:p w:rsidR="00B5029A" w:rsidRPr="004628F8" w:rsidRDefault="00B5029A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T2</w:t>
            </w:r>
          </w:p>
        </w:tc>
        <w:tc>
          <w:tcPr>
            <w:tcW w:w="5294" w:type="dxa"/>
            <w:tcBorders>
              <w:bottom w:val="dashSmallGap" w:sz="4" w:space="0" w:color="auto"/>
            </w:tcBorders>
            <w:vAlign w:val="center"/>
          </w:tcPr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Les stéréotypes de genre concernant les professionnels et les enfants </w:t>
            </w:r>
          </w:p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</w:p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Principe de laïcité 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:rsidR="00B5029A" w:rsidRPr="00C41055" w:rsidRDefault="00B5029A" w:rsidP="00814220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Prendre en compte les dimensions éthiques et déontologiques de son intervention</w:t>
            </w:r>
          </w:p>
        </w:tc>
        <w:tc>
          <w:tcPr>
            <w:tcW w:w="524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5029A" w:rsidRPr="00C41055" w:rsidRDefault="00B5029A" w:rsidP="00AD73CB">
            <w:pPr>
              <w:pStyle w:val="Sansinterligne"/>
              <w:rPr>
                <w:rFonts w:cstheme="minorHAnsi"/>
                <w:color w:val="FF0000"/>
              </w:rPr>
            </w:pPr>
          </w:p>
        </w:tc>
      </w:tr>
      <w:tr w:rsidR="00AD73CB" w:rsidRPr="00AD73CB" w:rsidTr="00180A6C">
        <w:trPr>
          <w:trHeight w:val="384"/>
          <w:jc w:val="center"/>
        </w:trPr>
        <w:tc>
          <w:tcPr>
            <w:tcW w:w="1568" w:type="dxa"/>
            <w:vMerge/>
            <w:vAlign w:val="center"/>
          </w:tcPr>
          <w:p w:rsidR="00B5029A" w:rsidRPr="004628F8" w:rsidRDefault="00B5029A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Adopter un regard critique sur sa pratique professionnelle 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vAlign w:val="center"/>
          </w:tcPr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 xml:space="preserve">Notions d’évaluation et d’auto-évaluation </w:t>
            </w:r>
          </w:p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</w:p>
          <w:p w:rsidR="00B5029A" w:rsidRPr="00C41055" w:rsidRDefault="00B5029A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Démarche d’analyse de pratique</w:t>
            </w: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vAlign w:val="center"/>
          </w:tcPr>
          <w:p w:rsidR="00D55878" w:rsidRPr="004628F8" w:rsidRDefault="00B32468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00B050"/>
                <w:sz w:val="28"/>
              </w:rPr>
              <w:t>T3</w:t>
            </w:r>
          </w:p>
        </w:tc>
        <w:tc>
          <w:tcPr>
            <w:tcW w:w="5294" w:type="dxa"/>
            <w:vAlign w:val="center"/>
          </w:tcPr>
          <w:p w:rsidR="00D55878" w:rsidRPr="00C41055" w:rsidRDefault="00B32468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 xml:space="preserve">Processus de </w:t>
            </w:r>
            <w:r w:rsidR="00527461" w:rsidRPr="00C41055">
              <w:rPr>
                <w:rFonts w:cstheme="minorHAnsi"/>
                <w:color w:val="00B050"/>
              </w:rPr>
              <w:t xml:space="preserve">séparation et de socialisation </w:t>
            </w:r>
          </w:p>
        </w:tc>
        <w:tc>
          <w:tcPr>
            <w:tcW w:w="4253" w:type="dxa"/>
            <w:vAlign w:val="center"/>
          </w:tcPr>
          <w:p w:rsidR="00D55878" w:rsidRPr="00C41055" w:rsidRDefault="00B32468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 xml:space="preserve">Communiquer avec l’enfant de manière appropriée, participer à l’acquisition du langage </w:t>
            </w:r>
          </w:p>
        </w:tc>
        <w:tc>
          <w:tcPr>
            <w:tcW w:w="5248" w:type="dxa"/>
            <w:vAlign w:val="center"/>
          </w:tcPr>
          <w:p w:rsidR="00B32468" w:rsidRPr="00C41055" w:rsidRDefault="00B32468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>La stimulation de la communication</w:t>
            </w:r>
          </w:p>
          <w:p w:rsidR="00B32468" w:rsidRPr="00C41055" w:rsidRDefault="00B32468" w:rsidP="00AD73CB">
            <w:pPr>
              <w:rPr>
                <w:rFonts w:cstheme="minorHAnsi"/>
                <w:color w:val="00B050"/>
              </w:rPr>
            </w:pPr>
          </w:p>
          <w:p w:rsidR="00D55878" w:rsidRPr="00C41055" w:rsidRDefault="00527461" w:rsidP="00AD73CB">
            <w:pPr>
              <w:rPr>
                <w:rFonts w:cstheme="minorHAnsi"/>
                <w:color w:val="00B050"/>
              </w:rPr>
            </w:pPr>
            <w:r w:rsidRPr="00C41055">
              <w:rPr>
                <w:rFonts w:cstheme="minorHAnsi"/>
                <w:color w:val="00B050"/>
              </w:rPr>
              <w:t>Le développement du langage</w:t>
            </w:r>
          </w:p>
        </w:tc>
      </w:tr>
      <w:tr w:rsidR="00AD73CB" w:rsidRPr="00AD73CB" w:rsidTr="00180A6C">
        <w:trPr>
          <w:jc w:val="center"/>
        </w:trPr>
        <w:tc>
          <w:tcPr>
            <w:tcW w:w="1568" w:type="dxa"/>
            <w:vAlign w:val="center"/>
          </w:tcPr>
          <w:p w:rsidR="00B5029A" w:rsidRPr="004628F8" w:rsidRDefault="001D4E5C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RC3</w:t>
            </w:r>
          </w:p>
        </w:tc>
        <w:tc>
          <w:tcPr>
            <w:tcW w:w="5294" w:type="dxa"/>
            <w:vAlign w:val="center"/>
          </w:tcPr>
          <w:p w:rsidR="00B5029A" w:rsidRPr="00C41055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La toilette du visage et des mains</w:t>
            </w:r>
          </w:p>
          <w:p w:rsidR="001D4E5C" w:rsidRPr="00C41055" w:rsidRDefault="001D4E5C" w:rsidP="00AD73CB">
            <w:pPr>
              <w:rPr>
                <w:rFonts w:cstheme="minorHAnsi"/>
                <w:color w:val="FF0000"/>
              </w:rPr>
            </w:pPr>
          </w:p>
          <w:p w:rsidR="001D4E5C" w:rsidRPr="00C41055" w:rsidRDefault="001D4E5C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Les soins liés à l’élimination urinaire et fécale, à l’acquisition et au maintien de la continence</w:t>
            </w:r>
          </w:p>
          <w:p w:rsidR="001D4E5C" w:rsidRPr="00C41055" w:rsidRDefault="001D4E5C" w:rsidP="00AD73CB">
            <w:pPr>
              <w:rPr>
                <w:rFonts w:cstheme="minorHAnsi"/>
                <w:color w:val="FF0000"/>
              </w:rPr>
            </w:pPr>
          </w:p>
          <w:p w:rsidR="001D4E5C" w:rsidRPr="00C41055" w:rsidRDefault="001D4E5C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La préparation d’un biberon et l’alimentation lactée </w:t>
            </w:r>
          </w:p>
          <w:p w:rsidR="001D4E5C" w:rsidRPr="00C41055" w:rsidRDefault="001D4E5C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  <w:p w:rsidR="001D4E5C" w:rsidRPr="00C41055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L’entretien des espaces spécifiques aux soins</w:t>
            </w:r>
          </w:p>
        </w:tc>
        <w:tc>
          <w:tcPr>
            <w:tcW w:w="4253" w:type="dxa"/>
            <w:vAlign w:val="center"/>
          </w:tcPr>
          <w:p w:rsidR="001D4E5C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Dispenser des soins liés à l’hygiène corporelle et au confort de l’enfant</w:t>
            </w:r>
          </w:p>
          <w:p w:rsidR="006660D7" w:rsidRPr="00C41055" w:rsidRDefault="006660D7" w:rsidP="00AD73CB">
            <w:pPr>
              <w:rPr>
                <w:rFonts w:cstheme="minorHAnsi"/>
                <w:color w:val="FF0000"/>
              </w:rPr>
            </w:pPr>
          </w:p>
          <w:p w:rsidR="001D4E5C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Dispenser des soins liés à l’alimentation</w:t>
            </w:r>
          </w:p>
          <w:p w:rsidR="006660D7" w:rsidRPr="00C41055" w:rsidRDefault="006660D7" w:rsidP="00AD73CB">
            <w:pPr>
              <w:rPr>
                <w:rFonts w:cstheme="minorHAnsi"/>
                <w:color w:val="FF0000"/>
              </w:rPr>
            </w:pPr>
          </w:p>
          <w:p w:rsidR="001D4E5C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Dispenser des soins liés à l’élimination</w:t>
            </w:r>
          </w:p>
          <w:p w:rsidR="006660D7" w:rsidRPr="00C41055" w:rsidRDefault="006660D7" w:rsidP="00AD73CB">
            <w:pPr>
              <w:rPr>
                <w:rFonts w:cstheme="minorHAnsi"/>
                <w:color w:val="FF0000"/>
              </w:rPr>
            </w:pPr>
          </w:p>
          <w:p w:rsidR="00B5029A" w:rsidRPr="00C41055" w:rsidRDefault="001D4E5C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Dispenser des soins liés au sommeil</w:t>
            </w:r>
            <w:r w:rsidRPr="00C41055">
              <w:rPr>
                <w:rFonts w:eastAsia="Times New Roman" w:cstheme="minorHAnsi"/>
                <w:color w:val="FF0000"/>
                <w:lang w:eastAsia="fr-FR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:rsidR="00B5029A" w:rsidRPr="00C41055" w:rsidRDefault="001D4E5C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>La distribution des repas, l’aide à la prise de repas et à l’hydratation régulière</w:t>
            </w:r>
          </w:p>
        </w:tc>
      </w:tr>
      <w:tr w:rsidR="007500A7" w:rsidRPr="00AD73CB" w:rsidTr="00AA7627">
        <w:trPr>
          <w:jc w:val="center"/>
        </w:trPr>
        <w:tc>
          <w:tcPr>
            <w:tcW w:w="1568" w:type="dxa"/>
            <w:vMerge w:val="restart"/>
            <w:vAlign w:val="center"/>
          </w:tcPr>
          <w:p w:rsidR="007500A7" w:rsidRPr="004628F8" w:rsidRDefault="007500A7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2C7213">
              <w:rPr>
                <w:rFonts w:cstheme="minorHAnsi"/>
                <w:b/>
                <w:color w:val="FF0000"/>
                <w:sz w:val="28"/>
              </w:rPr>
              <w:t>RC4</w:t>
            </w:r>
          </w:p>
        </w:tc>
        <w:tc>
          <w:tcPr>
            <w:tcW w:w="5294" w:type="dxa"/>
            <w:tcBorders>
              <w:bottom w:val="dashSmallGap" w:sz="4" w:space="0" w:color="auto"/>
            </w:tcBorders>
            <w:vAlign w:val="center"/>
          </w:tcPr>
          <w:p w:rsidR="007500A7" w:rsidRPr="007500A7" w:rsidRDefault="007500A7" w:rsidP="007500A7">
            <w:pPr>
              <w:rPr>
                <w:rFonts w:cstheme="minorHAnsi"/>
                <w:color w:val="FF0000"/>
              </w:rPr>
            </w:pPr>
            <w:r w:rsidRPr="007500A7">
              <w:rPr>
                <w:rFonts w:cstheme="minorHAnsi"/>
                <w:color w:val="FF0000"/>
              </w:rPr>
              <w:t xml:space="preserve">L’hyperthermie </w:t>
            </w:r>
          </w:p>
          <w:p w:rsidR="007500A7" w:rsidRPr="007500A7" w:rsidRDefault="007500A7" w:rsidP="007500A7">
            <w:pPr>
              <w:rPr>
                <w:rFonts w:cstheme="minorHAnsi"/>
                <w:color w:val="FF0000"/>
              </w:rPr>
            </w:pPr>
          </w:p>
          <w:p w:rsidR="007500A7" w:rsidRPr="007500A7" w:rsidRDefault="007500A7" w:rsidP="00D55878">
            <w:pPr>
              <w:rPr>
                <w:rFonts w:cstheme="minorHAnsi"/>
                <w:color w:val="FF0000"/>
              </w:rPr>
            </w:pPr>
            <w:r w:rsidRPr="007500A7">
              <w:rPr>
                <w:rFonts w:cstheme="minorHAnsi"/>
                <w:color w:val="FF0000"/>
              </w:rPr>
              <w:t xml:space="preserve">Les maladies infectieuses et parasitaires de l’enfant 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  <w:vAlign w:val="center"/>
          </w:tcPr>
          <w:p w:rsidR="007500A7" w:rsidRPr="007500A7" w:rsidRDefault="007500A7" w:rsidP="00AA7627">
            <w:pPr>
              <w:rPr>
                <w:rFonts w:cstheme="minorHAnsi"/>
                <w:color w:val="FF0000"/>
              </w:rPr>
            </w:pPr>
            <w:r w:rsidRPr="007500A7">
              <w:rPr>
                <w:rFonts w:cstheme="minorHAnsi"/>
                <w:color w:val="FF0000"/>
              </w:rPr>
              <w:t>Repérer des signes d’altération de la santé et du comportement : maladie, malaise</w:t>
            </w:r>
            <w:r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5248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7500A7" w:rsidRPr="00AD73CB" w:rsidRDefault="007500A7" w:rsidP="00B32468">
            <w:pPr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7500A7" w:rsidRPr="00AD73CB" w:rsidTr="00180A6C">
        <w:trPr>
          <w:trHeight w:val="225"/>
          <w:jc w:val="center"/>
        </w:trPr>
        <w:tc>
          <w:tcPr>
            <w:tcW w:w="1568" w:type="dxa"/>
            <w:vMerge/>
            <w:vAlign w:val="center"/>
          </w:tcPr>
          <w:p w:rsidR="007500A7" w:rsidRPr="002C7213" w:rsidRDefault="007500A7" w:rsidP="004628F8">
            <w:pPr>
              <w:pStyle w:val="Sansinterligne"/>
              <w:jc w:val="center"/>
              <w:rPr>
                <w:rFonts w:cstheme="minorHAnsi"/>
                <w:b/>
                <w:color w:val="FF0000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00A7" w:rsidRPr="00EF3B62" w:rsidRDefault="00EF3B62" w:rsidP="007500A7">
            <w:pPr>
              <w:rPr>
                <w:rFonts w:cstheme="minorHAnsi"/>
                <w:color w:val="FF0000"/>
              </w:rPr>
            </w:pPr>
            <w:r w:rsidRPr="00EF3B62">
              <w:rPr>
                <w:rFonts w:cstheme="minorHAnsi"/>
                <w:color w:val="FF0000"/>
              </w:rPr>
              <w:t>Le projet d’accueil individualisé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:rsidR="007500A7" w:rsidRPr="00EF3B62" w:rsidRDefault="00EF3B62" w:rsidP="00EF3B62">
            <w:pPr>
              <w:rPr>
                <w:rFonts w:cstheme="minorHAnsi"/>
                <w:color w:val="FF0000"/>
              </w:rPr>
            </w:pPr>
            <w:r w:rsidRPr="00EF3B62">
              <w:rPr>
                <w:rFonts w:cstheme="minorHAnsi"/>
                <w:color w:val="FF0000"/>
              </w:rPr>
              <w:t>Participer à l’application du protocole d’accueil individualisé (PAI)</w:t>
            </w:r>
          </w:p>
        </w:tc>
        <w:tc>
          <w:tcPr>
            <w:tcW w:w="52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00A7" w:rsidRPr="00AD73CB" w:rsidRDefault="007500A7" w:rsidP="00B32468">
            <w:pPr>
              <w:rPr>
                <w:rFonts w:eastAsia="Times New Roman" w:cstheme="minorHAnsi"/>
                <w:bCs/>
                <w:lang w:eastAsia="fr-FR"/>
              </w:rPr>
            </w:pPr>
          </w:p>
        </w:tc>
      </w:tr>
      <w:tr w:rsidR="00EF3B62" w:rsidRPr="00AD73CB" w:rsidTr="00180A6C">
        <w:trPr>
          <w:trHeight w:val="225"/>
          <w:jc w:val="center"/>
        </w:trPr>
        <w:tc>
          <w:tcPr>
            <w:tcW w:w="1568" w:type="dxa"/>
            <w:vMerge w:val="restart"/>
            <w:vAlign w:val="center"/>
          </w:tcPr>
          <w:p w:rsidR="00EF3B62" w:rsidRPr="00EF3B62" w:rsidRDefault="00EF3B62" w:rsidP="00A5191B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  <w:r w:rsidRPr="00EF3B62">
              <w:rPr>
                <w:rFonts w:cstheme="minorHAnsi"/>
                <w:b/>
                <w:color w:val="00B050"/>
                <w:sz w:val="28"/>
              </w:rPr>
              <w:t>RS1</w:t>
            </w:r>
          </w:p>
        </w:tc>
        <w:tc>
          <w:tcPr>
            <w:tcW w:w="52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F3B62" w:rsidRPr="00EF3B62" w:rsidRDefault="00EF3B62" w:rsidP="00A5191B">
            <w:pPr>
              <w:rPr>
                <w:rFonts w:cstheme="minorHAnsi"/>
              </w:rPr>
            </w:pPr>
            <w:r w:rsidRPr="00EF3B62">
              <w:rPr>
                <w:rFonts w:cstheme="minorHAnsi"/>
                <w:color w:val="00B050"/>
              </w:rPr>
              <w:t>Le plan personnalisé de scolarisation (PPS)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F3B62" w:rsidRPr="00EF3B62" w:rsidRDefault="00EF3B62" w:rsidP="00A5191B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Participer à la réalisation d’une activité pédagogique</w:t>
            </w:r>
          </w:p>
        </w:tc>
        <w:tc>
          <w:tcPr>
            <w:tcW w:w="52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F3B62" w:rsidRPr="00EF3B62" w:rsidRDefault="00EF3B62" w:rsidP="00A5191B">
            <w:pPr>
              <w:rPr>
                <w:rFonts w:cstheme="minorHAnsi"/>
                <w:color w:val="00B050"/>
              </w:rPr>
            </w:pPr>
          </w:p>
        </w:tc>
      </w:tr>
      <w:tr w:rsidR="00EF3B62" w:rsidRPr="00AD73CB" w:rsidTr="00180A6C">
        <w:trPr>
          <w:trHeight w:val="225"/>
          <w:jc w:val="center"/>
        </w:trPr>
        <w:tc>
          <w:tcPr>
            <w:tcW w:w="1568" w:type="dxa"/>
            <w:vMerge/>
            <w:vAlign w:val="center"/>
          </w:tcPr>
          <w:p w:rsidR="00EF3B62" w:rsidRPr="00EF3B62" w:rsidRDefault="00EF3B62" w:rsidP="00A5191B">
            <w:pPr>
              <w:jc w:val="center"/>
              <w:rPr>
                <w:rFonts w:cstheme="minorHAnsi"/>
                <w:b/>
                <w:color w:val="00B050"/>
                <w:sz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B62" w:rsidRPr="00EF3B62" w:rsidRDefault="00EF3B62" w:rsidP="00A5191B">
            <w:pPr>
              <w:rPr>
                <w:rFonts w:cstheme="minorHAnsi"/>
                <w:color w:val="00B05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>Participer à la sécurisation des récréations et des sorties pédagogiques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 xml:space="preserve">Les mesures de sécurité dans les écoles maternelles </w:t>
            </w:r>
          </w:p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  <w:p w:rsidR="00EF3B62" w:rsidRPr="00EF3B62" w:rsidRDefault="00EF3B62" w:rsidP="00A5191B">
            <w:pPr>
              <w:rPr>
                <w:rFonts w:cstheme="minorHAnsi"/>
                <w:color w:val="00B050"/>
              </w:rPr>
            </w:pPr>
            <w:r w:rsidRPr="00EF3B62">
              <w:rPr>
                <w:rFonts w:cstheme="minorHAnsi"/>
                <w:color w:val="00B050"/>
              </w:rPr>
              <w:t xml:space="preserve">La règlementation lors des sorties scolaires </w:t>
            </w:r>
          </w:p>
        </w:tc>
      </w:tr>
      <w:tr w:rsidR="00EF3B62" w:rsidRPr="00AD73CB" w:rsidTr="00180A6C">
        <w:trPr>
          <w:trHeight w:val="225"/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F3B62" w:rsidRPr="006660D7" w:rsidRDefault="006660D7" w:rsidP="00A5191B">
            <w:pPr>
              <w:jc w:val="center"/>
              <w:rPr>
                <w:rFonts w:cstheme="minorHAnsi"/>
                <w:b/>
                <w:color w:val="00B050"/>
              </w:rPr>
            </w:pPr>
            <w:r w:rsidRPr="006660D7">
              <w:rPr>
                <w:rFonts w:cstheme="minorHAnsi"/>
                <w:b/>
                <w:color w:val="00B050"/>
                <w:sz w:val="28"/>
              </w:rPr>
              <w:t>RS2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  <w:r w:rsidRPr="006660D7">
              <w:rPr>
                <w:rFonts w:cstheme="minorHAnsi"/>
                <w:color w:val="00B050"/>
              </w:rPr>
              <w:t>Techniques de dépoussiérage manuel et mécanique</w:t>
            </w:r>
          </w:p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</w:p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  <w:r w:rsidRPr="006660D7">
              <w:rPr>
                <w:rFonts w:cstheme="minorHAnsi"/>
                <w:color w:val="00B050"/>
              </w:rPr>
              <w:t>Techniques de lavage manuel des sols et des surfaces, équipement et vaisselle</w:t>
            </w:r>
          </w:p>
          <w:p w:rsidR="006660D7" w:rsidRPr="006660D7" w:rsidRDefault="006660D7" w:rsidP="006660D7">
            <w:pPr>
              <w:ind w:left="132"/>
              <w:rPr>
                <w:rFonts w:cstheme="minorHAnsi"/>
                <w:color w:val="00B050"/>
              </w:rPr>
            </w:pPr>
          </w:p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  <w:r w:rsidRPr="006660D7">
              <w:rPr>
                <w:rFonts w:cstheme="minorHAnsi"/>
                <w:color w:val="00B050"/>
              </w:rPr>
              <w:t>Techniques de bionettoyage des locaux, équipements et matériels</w:t>
            </w:r>
          </w:p>
          <w:p w:rsidR="006660D7" w:rsidRPr="006660D7" w:rsidRDefault="006660D7" w:rsidP="006660D7">
            <w:pPr>
              <w:ind w:left="132"/>
              <w:rPr>
                <w:rFonts w:cstheme="minorHAnsi"/>
                <w:color w:val="00B050"/>
              </w:rPr>
            </w:pPr>
          </w:p>
          <w:p w:rsidR="00EF3B62" w:rsidRPr="006660D7" w:rsidRDefault="006660D7" w:rsidP="006660D7">
            <w:pPr>
              <w:rPr>
                <w:rFonts w:ascii="Arial" w:hAnsi="Arial" w:cs="Arial"/>
              </w:rPr>
            </w:pPr>
            <w:r w:rsidRPr="006660D7">
              <w:rPr>
                <w:rFonts w:cstheme="minorHAnsi"/>
                <w:color w:val="00B050"/>
              </w:rPr>
              <w:lastRenderedPageBreak/>
              <w:t>Techniques d’entretien du linge</w:t>
            </w:r>
            <w:r w:rsidRPr="006660D7">
              <w:rPr>
                <w:rFonts w:ascii="Arial" w:hAnsi="Arial" w:cs="Arial"/>
                <w:color w:val="00B050"/>
              </w:rPr>
              <w:t xml:space="preserve">  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  <w:r w:rsidRPr="006660D7">
              <w:rPr>
                <w:rFonts w:cstheme="minorHAnsi"/>
                <w:color w:val="00B050"/>
              </w:rPr>
              <w:lastRenderedPageBreak/>
              <w:t>Mettre en œuvre les techniques de dépoussiérage, lavage, séchage et de décontamination des locaux collectifs et des équipements</w:t>
            </w:r>
          </w:p>
          <w:p w:rsidR="006660D7" w:rsidRPr="006660D7" w:rsidRDefault="006660D7" w:rsidP="006660D7">
            <w:pPr>
              <w:rPr>
                <w:rFonts w:cstheme="minorHAnsi"/>
                <w:color w:val="00B050"/>
              </w:rPr>
            </w:pPr>
          </w:p>
          <w:p w:rsidR="00EF3B62" w:rsidRPr="006660D7" w:rsidRDefault="006660D7" w:rsidP="006660D7">
            <w:pPr>
              <w:rPr>
                <w:rFonts w:cstheme="minorHAnsi"/>
                <w:color w:val="00B050"/>
              </w:rPr>
            </w:pPr>
            <w:r w:rsidRPr="006660D7">
              <w:rPr>
                <w:rFonts w:cstheme="minorHAnsi"/>
                <w:color w:val="00B050"/>
              </w:rPr>
              <w:t>Participer à l’entretien des locaux pendant les vacances scolaires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B62" w:rsidRPr="00EF3B62" w:rsidRDefault="00EF3B62" w:rsidP="00EF3B62">
            <w:pPr>
              <w:rPr>
                <w:rFonts w:cstheme="minorHAnsi"/>
                <w:color w:val="00B050"/>
              </w:rPr>
            </w:pP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shd w:val="clear" w:color="auto" w:fill="FFFF00"/>
          </w:tcPr>
          <w:p w:rsidR="00EF3B62" w:rsidRPr="00AD73CB" w:rsidRDefault="00EF3B62" w:rsidP="00444991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5294" w:type="dxa"/>
            <w:shd w:val="clear" w:color="auto" w:fill="FFFF00"/>
            <w:vAlign w:val="center"/>
          </w:tcPr>
          <w:p w:rsidR="00EF3B62" w:rsidRPr="00AD73CB" w:rsidRDefault="00EF3B62" w:rsidP="00444991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FFFF00"/>
          </w:tcPr>
          <w:p w:rsidR="00EF3B62" w:rsidRPr="00804FAA" w:rsidRDefault="00EF3B62" w:rsidP="00B038B5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804FAA">
              <w:rPr>
                <w:rFonts w:cstheme="minorHAnsi"/>
                <w:b/>
                <w:sz w:val="28"/>
              </w:rPr>
              <w:t>PFMP 3</w:t>
            </w:r>
          </w:p>
          <w:p w:rsidR="00EF3B62" w:rsidRDefault="00EF3B62" w:rsidP="00B038B5">
            <w:pPr>
              <w:pStyle w:val="Sansinterligne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 semaines</w:t>
            </w:r>
          </w:p>
          <w:p w:rsidR="00EF3B62" w:rsidRPr="003375C4" w:rsidRDefault="00EF3B62" w:rsidP="00B038B5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Février / Mars</w:t>
            </w:r>
          </w:p>
        </w:tc>
        <w:tc>
          <w:tcPr>
            <w:tcW w:w="5248" w:type="dxa"/>
            <w:shd w:val="clear" w:color="auto" w:fill="FFFF00"/>
          </w:tcPr>
          <w:p w:rsidR="00EF3B62" w:rsidRPr="00AD73CB" w:rsidRDefault="00EF3B62" w:rsidP="00444991">
            <w:pPr>
              <w:pStyle w:val="Sansinterligne"/>
              <w:rPr>
                <w:rFonts w:cstheme="minorHAnsi"/>
              </w:rPr>
            </w:pP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vAlign w:val="center"/>
          </w:tcPr>
          <w:p w:rsidR="00EF3B62" w:rsidRPr="004628F8" w:rsidRDefault="00EF3B62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T2</w:t>
            </w:r>
          </w:p>
        </w:tc>
        <w:tc>
          <w:tcPr>
            <w:tcW w:w="5294" w:type="dxa"/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FF0000"/>
              </w:rPr>
            </w:pPr>
            <w:r w:rsidRPr="00D55878">
              <w:rPr>
                <w:rFonts w:cstheme="minorHAnsi"/>
                <w:color w:val="FF0000"/>
              </w:rPr>
              <w:t>Notion juridique de responsabilité (civile et pénale)</w:t>
            </w:r>
          </w:p>
        </w:tc>
        <w:tc>
          <w:tcPr>
            <w:tcW w:w="4253" w:type="dxa"/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FF0000"/>
              </w:rPr>
            </w:pPr>
            <w:r w:rsidRPr="00C41055">
              <w:rPr>
                <w:rFonts w:cstheme="minorHAnsi"/>
                <w:color w:val="FF0000"/>
              </w:rPr>
              <w:t>Déterminer le degré de développement et d’autonomie de l’enfant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EF3B62" w:rsidRPr="00AD73CB" w:rsidRDefault="00EF3B62" w:rsidP="00AD73CB">
            <w:pPr>
              <w:pStyle w:val="Sansinterligne"/>
              <w:rPr>
                <w:rFonts w:cstheme="minorHAnsi"/>
              </w:rPr>
            </w:pP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vMerge w:val="restart"/>
            <w:vAlign w:val="center"/>
          </w:tcPr>
          <w:p w:rsidR="00EF3B62" w:rsidRPr="004628F8" w:rsidRDefault="00EF3B62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4F81BD" w:themeColor="accent1"/>
                <w:sz w:val="28"/>
              </w:rPr>
              <w:t>T5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EF3B62" w:rsidRPr="00AD73CB" w:rsidRDefault="00EF3B62" w:rsidP="00AD73CB">
            <w:pPr>
              <w:rPr>
                <w:rFonts w:cstheme="minorHAnsi"/>
              </w:rPr>
            </w:pPr>
          </w:p>
        </w:tc>
        <w:tc>
          <w:tcPr>
            <w:tcW w:w="4253" w:type="dxa"/>
            <w:vAlign w:val="center"/>
          </w:tcPr>
          <w:p w:rsidR="00EF3B62" w:rsidRDefault="00EF3B62" w:rsidP="00AD73CB">
            <w:pPr>
              <w:rPr>
                <w:rFonts w:cstheme="minorHAnsi"/>
                <w:color w:val="4F81BD" w:themeColor="accent1"/>
              </w:rPr>
            </w:pPr>
            <w:r w:rsidRPr="00B32468">
              <w:rPr>
                <w:rFonts w:cstheme="minorHAnsi"/>
                <w:color w:val="4F81BD" w:themeColor="accent1"/>
              </w:rPr>
              <w:t>Elaborer le plan de travail, planifier ses activités de travail</w:t>
            </w:r>
          </w:p>
          <w:p w:rsidR="006660D7" w:rsidRPr="00B32468" w:rsidRDefault="006660D7" w:rsidP="00AD73CB">
            <w:pPr>
              <w:rPr>
                <w:rFonts w:cstheme="minorHAnsi"/>
                <w:color w:val="4F81BD" w:themeColor="accent1"/>
              </w:rPr>
            </w:pPr>
          </w:p>
          <w:p w:rsidR="00EF3B62" w:rsidRPr="00C41055" w:rsidRDefault="00EF3B62" w:rsidP="00AD73CB">
            <w:pPr>
              <w:rPr>
                <w:rFonts w:cstheme="minorHAnsi"/>
                <w:color w:val="4F81BD" w:themeColor="accent1"/>
              </w:rPr>
            </w:pPr>
            <w:r w:rsidRPr="00B32468">
              <w:rPr>
                <w:rFonts w:cstheme="minorHAnsi"/>
                <w:color w:val="4F81BD" w:themeColor="accent1"/>
              </w:rPr>
              <w:t>S’adapter à une situation imprévue</w:t>
            </w:r>
          </w:p>
        </w:tc>
        <w:tc>
          <w:tcPr>
            <w:tcW w:w="5248" w:type="dxa"/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4F81BD" w:themeColor="accent1"/>
              </w:rPr>
            </w:pPr>
            <w:r w:rsidRPr="00C41055">
              <w:rPr>
                <w:rFonts w:cstheme="minorHAnsi"/>
                <w:color w:val="4F81BD" w:themeColor="accent1"/>
              </w:rPr>
              <w:t xml:space="preserve">Les outils de planification </w:t>
            </w:r>
          </w:p>
          <w:p w:rsidR="00EF3B62" w:rsidRPr="00C41055" w:rsidRDefault="00EF3B62" w:rsidP="00AD73CB">
            <w:pPr>
              <w:pStyle w:val="Sansinterligne"/>
              <w:rPr>
                <w:rFonts w:cstheme="minorHAnsi"/>
                <w:color w:val="4F81BD" w:themeColor="accent1"/>
              </w:rPr>
            </w:pP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vMerge/>
            <w:vAlign w:val="center"/>
          </w:tcPr>
          <w:p w:rsidR="00EF3B62" w:rsidRPr="004628F8" w:rsidRDefault="00EF3B62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F3B62" w:rsidRPr="00AD73CB" w:rsidRDefault="00EF3B62" w:rsidP="00AD73CB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4F81BD" w:themeColor="accent1"/>
              </w:rPr>
            </w:pPr>
            <w:r w:rsidRPr="00C41055">
              <w:rPr>
                <w:rFonts w:cstheme="minorHAnsi"/>
                <w:color w:val="4F81BD" w:themeColor="accent1"/>
              </w:rPr>
              <w:t>Suivre l’état des stocks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4F81BD" w:themeColor="accent1"/>
              </w:rPr>
            </w:pPr>
            <w:r w:rsidRPr="00C41055">
              <w:rPr>
                <w:rFonts w:cstheme="minorHAnsi"/>
                <w:color w:val="4F81BD" w:themeColor="accent1"/>
              </w:rPr>
              <w:t xml:space="preserve">Les outils de gestion des stocks </w:t>
            </w: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vAlign w:val="center"/>
          </w:tcPr>
          <w:p w:rsidR="00EF3B62" w:rsidRPr="004628F8" w:rsidRDefault="00EF3B62" w:rsidP="004628F8">
            <w:pPr>
              <w:pStyle w:val="Sansinterligne"/>
              <w:jc w:val="center"/>
              <w:rPr>
                <w:rFonts w:cstheme="minorHAnsi"/>
                <w:b/>
                <w:sz w:val="28"/>
              </w:rPr>
            </w:pPr>
            <w:r w:rsidRPr="00C961D2">
              <w:rPr>
                <w:rFonts w:cstheme="minorHAnsi"/>
                <w:b/>
                <w:color w:val="FF0000"/>
                <w:sz w:val="28"/>
              </w:rPr>
              <w:t>RC3</w:t>
            </w:r>
          </w:p>
        </w:tc>
        <w:tc>
          <w:tcPr>
            <w:tcW w:w="5294" w:type="dxa"/>
            <w:shd w:val="clear" w:color="auto" w:fill="D9D9D9" w:themeFill="background1" w:themeFillShade="D9"/>
            <w:vAlign w:val="center"/>
          </w:tcPr>
          <w:p w:rsidR="00EF3B62" w:rsidRPr="00AD73CB" w:rsidRDefault="00EF3B62" w:rsidP="00AD73CB">
            <w:pPr>
              <w:rPr>
                <w:rFonts w:cstheme="minorHAnsi"/>
              </w:rPr>
            </w:pPr>
          </w:p>
        </w:tc>
        <w:tc>
          <w:tcPr>
            <w:tcW w:w="4253" w:type="dxa"/>
            <w:vAlign w:val="center"/>
          </w:tcPr>
          <w:p w:rsidR="00EF3B62" w:rsidRPr="00C41055" w:rsidRDefault="00EF3B62" w:rsidP="00AD73C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Accompagner l’enfant dans ses apprentissages</w:t>
            </w:r>
            <w:r w:rsidRPr="00C41055">
              <w:rPr>
                <w:rFonts w:eastAsia="Times New Roman" w:cstheme="minorHAnsi"/>
                <w:color w:val="FF0000"/>
                <w:lang w:eastAsia="fr-FR"/>
              </w:rPr>
              <w:t xml:space="preserve"> </w:t>
            </w:r>
          </w:p>
        </w:tc>
        <w:tc>
          <w:tcPr>
            <w:tcW w:w="5248" w:type="dxa"/>
            <w:vAlign w:val="center"/>
          </w:tcPr>
          <w:p w:rsidR="00EF3B62" w:rsidRPr="00C41055" w:rsidRDefault="00EF3B62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C41055">
              <w:rPr>
                <w:rFonts w:eastAsia="Times New Roman" w:cstheme="minorHAnsi"/>
                <w:bCs/>
                <w:color w:val="FF0000"/>
                <w:lang w:eastAsia="fr-FR"/>
              </w:rPr>
              <w:t xml:space="preserve">Notions de pédagogie active </w:t>
            </w:r>
          </w:p>
        </w:tc>
      </w:tr>
      <w:tr w:rsidR="00EF3B62" w:rsidRPr="00AD73CB" w:rsidTr="00180A6C">
        <w:trPr>
          <w:jc w:val="center"/>
        </w:trPr>
        <w:tc>
          <w:tcPr>
            <w:tcW w:w="1568" w:type="dxa"/>
            <w:vAlign w:val="center"/>
          </w:tcPr>
          <w:p w:rsidR="00EF3B62" w:rsidRPr="00C961D2" w:rsidRDefault="00EF3B62" w:rsidP="004628F8">
            <w:pPr>
              <w:pStyle w:val="Sansinterligne"/>
              <w:jc w:val="center"/>
              <w:rPr>
                <w:rFonts w:cstheme="minorHAnsi"/>
                <w:b/>
                <w:color w:val="FF0000"/>
                <w:sz w:val="28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RC4</w:t>
            </w:r>
          </w:p>
        </w:tc>
        <w:tc>
          <w:tcPr>
            <w:tcW w:w="5294" w:type="dxa"/>
            <w:shd w:val="clear" w:color="auto" w:fill="FFFFFF" w:themeFill="background1"/>
            <w:vAlign w:val="center"/>
          </w:tcPr>
          <w:p w:rsidR="00EF3B62" w:rsidRPr="00C81717" w:rsidRDefault="00EF3B62" w:rsidP="00AD73CB">
            <w:pPr>
              <w:rPr>
                <w:rFonts w:cstheme="minorHAnsi"/>
                <w:color w:val="FF0000"/>
              </w:rPr>
            </w:pPr>
            <w:r w:rsidRPr="00C81717">
              <w:rPr>
                <w:rFonts w:cstheme="minorHAnsi"/>
                <w:color w:val="FF0000"/>
              </w:rPr>
              <w:t>Formation PSC1 ou SST</w:t>
            </w:r>
          </w:p>
        </w:tc>
        <w:tc>
          <w:tcPr>
            <w:tcW w:w="4253" w:type="dxa"/>
            <w:vAlign w:val="center"/>
          </w:tcPr>
          <w:p w:rsidR="00EF3B62" w:rsidRPr="00C81717" w:rsidRDefault="00EF3B62" w:rsidP="00AD73CB">
            <w:pPr>
              <w:rPr>
                <w:rFonts w:cstheme="minorHAnsi"/>
                <w:color w:val="FF0000"/>
              </w:rPr>
            </w:pPr>
            <w:r w:rsidRPr="00C81717">
              <w:rPr>
                <w:rFonts w:cstheme="minorHAnsi"/>
                <w:color w:val="FF0000"/>
              </w:rPr>
              <w:t xml:space="preserve">Participer à l’application des protocoles d’urgence 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EF3B62" w:rsidRPr="00C41055" w:rsidRDefault="00EF3B62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</w:tc>
      </w:tr>
      <w:tr w:rsidR="006660D7" w:rsidRPr="00AD73CB" w:rsidTr="00180A6C">
        <w:trPr>
          <w:jc w:val="center"/>
        </w:trPr>
        <w:tc>
          <w:tcPr>
            <w:tcW w:w="1568" w:type="dxa"/>
            <w:vAlign w:val="center"/>
          </w:tcPr>
          <w:p w:rsidR="006660D7" w:rsidRPr="006660D7" w:rsidRDefault="006660D7" w:rsidP="004628F8">
            <w:pPr>
              <w:pStyle w:val="Sansinterligne"/>
              <w:jc w:val="center"/>
              <w:rPr>
                <w:rFonts w:cstheme="minorHAnsi"/>
                <w:b/>
                <w:color w:val="4F81BD" w:themeColor="accent1"/>
                <w:sz w:val="28"/>
              </w:rPr>
            </w:pPr>
            <w:r w:rsidRPr="006660D7">
              <w:rPr>
                <w:rFonts w:cstheme="minorHAnsi"/>
                <w:b/>
                <w:color w:val="4F81BD" w:themeColor="accent1"/>
                <w:sz w:val="28"/>
              </w:rPr>
              <w:t>RS3</w:t>
            </w:r>
          </w:p>
        </w:tc>
        <w:tc>
          <w:tcPr>
            <w:tcW w:w="5294" w:type="dxa"/>
            <w:shd w:val="clear" w:color="auto" w:fill="FFFFFF" w:themeFill="background1"/>
            <w:vAlign w:val="center"/>
          </w:tcPr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>Le projet d’accueil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 xml:space="preserve">La procédure d’agrément 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 xml:space="preserve">Le contrat de travail et ses annexes 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</w:p>
          <w:p w:rsidR="006660D7" w:rsidRPr="006660D7" w:rsidRDefault="006660D7" w:rsidP="006660D7">
            <w:pPr>
              <w:pStyle w:val="Paragraphedeliste"/>
              <w:ind w:left="0"/>
              <w:rPr>
                <w:rFonts w:asciiTheme="minorHAnsi" w:hAnsiTheme="minorHAnsi" w:cstheme="minorHAnsi"/>
                <w:color w:val="4F81BD" w:themeColor="accent1"/>
              </w:rPr>
            </w:pPr>
            <w:r w:rsidRPr="006660D7">
              <w:rPr>
                <w:rFonts w:asciiTheme="minorHAnsi" w:hAnsiTheme="minorHAnsi" w:cstheme="minorHAnsi"/>
                <w:color w:val="4F81BD" w:themeColor="accent1"/>
              </w:rPr>
              <w:t>Les conventions collectives  nationales de travail des assistants maternels du particulier employeur ou des salariés du particulier employeur</w:t>
            </w:r>
          </w:p>
          <w:p w:rsidR="006660D7" w:rsidRPr="006660D7" w:rsidRDefault="006660D7" w:rsidP="006660D7">
            <w:pPr>
              <w:pStyle w:val="Paragraphedeliste"/>
              <w:ind w:left="0"/>
              <w:rPr>
                <w:rFonts w:asciiTheme="minorHAnsi" w:hAnsiTheme="minorHAnsi" w:cstheme="minorHAnsi"/>
                <w:color w:val="4F81BD" w:themeColor="accent1"/>
              </w:rPr>
            </w:pPr>
          </w:p>
          <w:p w:rsidR="006660D7" w:rsidRPr="006660D7" w:rsidRDefault="006660D7" w:rsidP="006660D7">
            <w:pPr>
              <w:pStyle w:val="Paragraphedeliste"/>
              <w:ind w:left="0"/>
              <w:rPr>
                <w:rFonts w:asciiTheme="minorHAnsi" w:hAnsiTheme="minorHAnsi" w:cstheme="minorHAnsi"/>
                <w:color w:val="4F81BD" w:themeColor="accent1"/>
              </w:rPr>
            </w:pPr>
            <w:r w:rsidRPr="006660D7">
              <w:rPr>
                <w:rFonts w:asciiTheme="minorHAnsi" w:hAnsiTheme="minorHAnsi" w:cstheme="minorHAnsi"/>
                <w:color w:val="4F81BD" w:themeColor="accent1"/>
              </w:rPr>
              <w:t xml:space="preserve">L’assurance responsabilité civile professionnelle </w:t>
            </w:r>
          </w:p>
        </w:tc>
        <w:tc>
          <w:tcPr>
            <w:tcW w:w="4253" w:type="dxa"/>
            <w:vAlign w:val="center"/>
          </w:tcPr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>Identifier les attentes des parents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> 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  <w:r w:rsidRPr="006660D7">
              <w:rPr>
                <w:rFonts w:cstheme="minorHAnsi"/>
                <w:color w:val="4F81BD" w:themeColor="accent1"/>
              </w:rPr>
              <w:t>Présenter le projet d’accueil</w:t>
            </w:r>
          </w:p>
          <w:p w:rsidR="006660D7" w:rsidRPr="006660D7" w:rsidRDefault="006660D7" w:rsidP="006660D7">
            <w:pPr>
              <w:rPr>
                <w:rFonts w:cstheme="minorHAnsi"/>
                <w:color w:val="4F81BD" w:themeColor="accent1"/>
              </w:rPr>
            </w:pPr>
          </w:p>
          <w:p w:rsidR="006660D7" w:rsidRPr="006660D7" w:rsidRDefault="006660D7" w:rsidP="006660D7">
            <w:pPr>
              <w:rPr>
                <w:rFonts w:eastAsia="Times New Roman" w:cstheme="minorHAnsi"/>
                <w:color w:val="4F81BD" w:themeColor="accent1"/>
                <w:lang w:eastAsia="fr-FR"/>
              </w:rPr>
            </w:pPr>
            <w:r w:rsidRPr="006660D7">
              <w:rPr>
                <w:rFonts w:cstheme="minorHAnsi"/>
                <w:color w:val="4F81BD" w:themeColor="accent1"/>
              </w:rPr>
              <w:t>Elaborer le cadre organisationnel et conventionnel de l’accueil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6660D7" w:rsidRPr="00C41055" w:rsidRDefault="006660D7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</w:tc>
      </w:tr>
      <w:tr w:rsidR="00501DA0" w:rsidRPr="00AD73CB" w:rsidTr="00180A6C">
        <w:trPr>
          <w:jc w:val="center"/>
        </w:trPr>
        <w:tc>
          <w:tcPr>
            <w:tcW w:w="1568" w:type="dxa"/>
            <w:vAlign w:val="center"/>
          </w:tcPr>
          <w:p w:rsidR="00501DA0" w:rsidRPr="006660D7" w:rsidRDefault="00501DA0" w:rsidP="004628F8">
            <w:pPr>
              <w:pStyle w:val="Sansinterligne"/>
              <w:jc w:val="center"/>
              <w:rPr>
                <w:rFonts w:cstheme="minorHAnsi"/>
                <w:b/>
                <w:color w:val="4F81BD" w:themeColor="accent1"/>
                <w:sz w:val="28"/>
              </w:rPr>
            </w:pPr>
            <w:r>
              <w:rPr>
                <w:rFonts w:cstheme="minorHAnsi"/>
                <w:b/>
                <w:color w:val="4F81BD" w:themeColor="accent1"/>
                <w:sz w:val="28"/>
              </w:rPr>
              <w:t>RS4</w:t>
            </w:r>
          </w:p>
        </w:tc>
        <w:tc>
          <w:tcPr>
            <w:tcW w:w="5294" w:type="dxa"/>
            <w:shd w:val="clear" w:color="auto" w:fill="FFFFFF" w:themeFill="background1"/>
            <w:vAlign w:val="center"/>
          </w:tcPr>
          <w:p w:rsidR="00501DA0" w:rsidRPr="00501DA0" w:rsidRDefault="00501DA0" w:rsidP="00501DA0">
            <w:pPr>
              <w:rPr>
                <w:rFonts w:cstheme="minorHAnsi"/>
                <w:color w:val="4F81BD" w:themeColor="accent1"/>
              </w:rPr>
            </w:pPr>
            <w:r w:rsidRPr="00501DA0">
              <w:rPr>
                <w:rFonts w:cstheme="minorHAnsi"/>
                <w:color w:val="4F81BD" w:themeColor="accent1"/>
              </w:rPr>
              <w:t xml:space="preserve">Techniques d’entretien du logement  </w:t>
            </w:r>
          </w:p>
          <w:p w:rsidR="00501DA0" w:rsidRPr="00501DA0" w:rsidRDefault="00501DA0" w:rsidP="00501DA0">
            <w:pPr>
              <w:rPr>
                <w:rFonts w:cstheme="minorHAnsi"/>
                <w:color w:val="4F81BD" w:themeColor="accent1"/>
              </w:rPr>
            </w:pPr>
          </w:p>
          <w:p w:rsidR="00501DA0" w:rsidRPr="00501DA0" w:rsidRDefault="00501DA0" w:rsidP="006660D7">
            <w:pPr>
              <w:rPr>
                <w:rFonts w:cstheme="minorHAnsi"/>
                <w:color w:val="4F81BD" w:themeColor="accent1"/>
              </w:rPr>
            </w:pPr>
            <w:r w:rsidRPr="00501DA0">
              <w:rPr>
                <w:rFonts w:cstheme="minorHAnsi"/>
                <w:color w:val="4F81BD" w:themeColor="accent1"/>
              </w:rPr>
              <w:t>Techniques d’entretien des  appareils ménagers</w:t>
            </w:r>
          </w:p>
        </w:tc>
        <w:tc>
          <w:tcPr>
            <w:tcW w:w="4253" w:type="dxa"/>
            <w:vAlign w:val="center"/>
          </w:tcPr>
          <w:p w:rsidR="00501DA0" w:rsidRPr="00501DA0" w:rsidRDefault="00501DA0" w:rsidP="006660D7">
            <w:pPr>
              <w:rPr>
                <w:rFonts w:cstheme="minorHAnsi"/>
                <w:color w:val="4F81BD" w:themeColor="accent1"/>
              </w:rPr>
            </w:pPr>
            <w:r w:rsidRPr="00501DA0">
              <w:rPr>
                <w:rFonts w:cstheme="minorHAnsi"/>
                <w:color w:val="4F81BD" w:themeColor="accent1"/>
              </w:rPr>
              <w:t>Mettre en œuvre  les techniques de dépoussiérage,  nettoyage, bionettoyage, séchage des espaces et équipements réservés à l’enfant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501DA0" w:rsidRPr="00C41055" w:rsidRDefault="00501DA0" w:rsidP="00AD73CB">
            <w:pPr>
              <w:rPr>
                <w:rFonts w:eastAsia="Times New Roman" w:cstheme="minorHAnsi"/>
                <w:bCs/>
                <w:color w:val="FF0000"/>
                <w:lang w:eastAsia="fr-FR"/>
              </w:rPr>
            </w:pPr>
          </w:p>
        </w:tc>
      </w:tr>
      <w:tr w:rsidR="005D13A7" w:rsidRPr="00AD73CB" w:rsidTr="005D13A7">
        <w:trPr>
          <w:jc w:val="center"/>
        </w:trPr>
        <w:tc>
          <w:tcPr>
            <w:tcW w:w="1568" w:type="dxa"/>
            <w:vMerge w:val="restart"/>
            <w:tcBorders>
              <w:top w:val="nil"/>
            </w:tcBorders>
            <w:vAlign w:val="center"/>
          </w:tcPr>
          <w:p w:rsidR="005D13A7" w:rsidRDefault="005D13A7" w:rsidP="004628F8">
            <w:pPr>
              <w:pStyle w:val="Sansinterligne"/>
              <w:jc w:val="center"/>
              <w:rPr>
                <w:rFonts w:cstheme="minorHAnsi"/>
                <w:b/>
                <w:color w:val="4F81BD" w:themeColor="accent1"/>
                <w:sz w:val="28"/>
              </w:rPr>
            </w:pPr>
            <w:r>
              <w:rPr>
                <w:rFonts w:cstheme="minorHAnsi"/>
                <w:b/>
                <w:color w:val="4F81BD" w:themeColor="accent1"/>
                <w:sz w:val="28"/>
              </w:rPr>
              <w:t>RS5</w:t>
            </w: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Les sources nutritionnelles : </w:t>
            </w:r>
          </w:p>
          <w:p w:rsidR="005D13A7" w:rsidRPr="002A2197" w:rsidRDefault="005D13A7" w:rsidP="005D13A7">
            <w:pPr>
              <w:numPr>
                <w:ilvl w:val="0"/>
                <w:numId w:val="10"/>
              </w:num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>nature, rôle et principales propriétés des constituants alimentaires</w:t>
            </w:r>
          </w:p>
          <w:p w:rsidR="005D13A7" w:rsidRPr="002A2197" w:rsidRDefault="005D13A7" w:rsidP="005D13A7">
            <w:pPr>
              <w:numPr>
                <w:ilvl w:val="0"/>
                <w:numId w:val="10"/>
              </w:num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les groupes d’aliments </w:t>
            </w:r>
          </w:p>
          <w:p w:rsidR="005D13A7" w:rsidRPr="002A2197" w:rsidRDefault="005D13A7" w:rsidP="005D13A7">
            <w:pPr>
              <w:numPr>
                <w:ilvl w:val="0"/>
                <w:numId w:val="10"/>
              </w:num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principe de l’équilibre nutritionnel </w:t>
            </w: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lastRenderedPageBreak/>
              <w:t xml:space="preserve">Evolution des besoins alimentaires en fonction de l’âge </w:t>
            </w: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>L’équilibre alimentaire</w:t>
            </w: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Prévention des risques microbiologiques et toxicologiques lors de l’achat des produits alimentaires </w:t>
            </w: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Les formes de commercialisation des produits alimentaires et leur étiquetage </w:t>
            </w:r>
          </w:p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>Les régimes alimentaires  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5D13A7" w:rsidRPr="007C0A23" w:rsidRDefault="005D13A7" w:rsidP="007C0A23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365F91" w:themeColor="accent1" w:themeShade="BF"/>
              </w:rPr>
              <w:lastRenderedPageBreak/>
              <w:t>Concevoir des repas</w:t>
            </w: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3A7" w:rsidRPr="002A219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>Comporte</w:t>
            </w:r>
            <w:r>
              <w:rPr>
                <w:rFonts w:cstheme="minorHAnsi"/>
                <w:color w:val="4F81BD" w:themeColor="accent1"/>
              </w:rPr>
              <w:t>ments et habitudes alimentaires</w:t>
            </w:r>
            <w:r w:rsidRPr="002A2197">
              <w:rPr>
                <w:rFonts w:cstheme="minorHAnsi"/>
                <w:color w:val="4F81BD" w:themeColor="accent1"/>
              </w:rPr>
              <w:t xml:space="preserve"> </w:t>
            </w:r>
          </w:p>
        </w:tc>
      </w:tr>
      <w:tr w:rsidR="005D13A7" w:rsidRPr="00AD73CB" w:rsidTr="005D13A7">
        <w:trPr>
          <w:jc w:val="center"/>
        </w:trPr>
        <w:tc>
          <w:tcPr>
            <w:tcW w:w="1568" w:type="dxa"/>
            <w:vMerge/>
            <w:vAlign w:val="center"/>
          </w:tcPr>
          <w:p w:rsidR="005D13A7" w:rsidRDefault="005D13A7" w:rsidP="004628F8">
            <w:pPr>
              <w:pStyle w:val="Sansinterligne"/>
              <w:jc w:val="center"/>
              <w:rPr>
                <w:rFonts w:cstheme="minorHAnsi"/>
                <w:b/>
                <w:color w:val="4F81BD" w:themeColor="accent1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7C0A23">
              <w:rPr>
                <w:rFonts w:cstheme="minorHAnsi"/>
                <w:color w:val="4F81BD" w:themeColor="accent1"/>
              </w:rPr>
              <w:t>Prévention des risques microbiologiques lors du stockage, de la conservation et de la préparation des produits alimentaires</w:t>
            </w: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  <w:sz w:val="20"/>
                <w:szCs w:val="20"/>
                <w:shd w:val="clear" w:color="auto" w:fill="FFFF00"/>
              </w:rPr>
            </w:pP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7C0A23">
              <w:rPr>
                <w:rFonts w:cstheme="minorHAnsi"/>
                <w:color w:val="4F81BD" w:themeColor="accent1"/>
              </w:rPr>
              <w:t>Les intoxications alimentaires</w:t>
            </w: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7C0A23">
              <w:rPr>
                <w:rFonts w:cstheme="minorHAnsi"/>
                <w:color w:val="4F81BD" w:themeColor="accent1"/>
              </w:rPr>
              <w:t>Techniques de préparation de repas :</w:t>
            </w:r>
          </w:p>
          <w:p w:rsidR="005D13A7" w:rsidRPr="007C0A23" w:rsidRDefault="005D13A7" w:rsidP="005D13A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4F81BD" w:themeColor="accent1"/>
              </w:rPr>
            </w:pPr>
            <w:r w:rsidRPr="007C0A23">
              <w:rPr>
                <w:rFonts w:asciiTheme="minorHAnsi" w:hAnsiTheme="minorHAnsi" w:cstheme="minorHAnsi"/>
                <w:color w:val="4F81BD" w:themeColor="accent1"/>
              </w:rPr>
              <w:t>Préparation des produits alimentaires</w:t>
            </w:r>
          </w:p>
          <w:p w:rsidR="005D13A7" w:rsidRPr="007C0A23" w:rsidRDefault="005D13A7" w:rsidP="005D13A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4F81BD" w:themeColor="accent1"/>
              </w:rPr>
            </w:pPr>
            <w:r w:rsidRPr="007C0A23">
              <w:rPr>
                <w:rFonts w:asciiTheme="minorHAnsi" w:hAnsiTheme="minorHAnsi" w:cstheme="minorHAnsi"/>
                <w:color w:val="4F81BD" w:themeColor="accent1"/>
              </w:rPr>
              <w:t xml:space="preserve">Différentes cuissons </w:t>
            </w:r>
          </w:p>
          <w:p w:rsidR="005D13A7" w:rsidRPr="007C0A23" w:rsidRDefault="005D13A7" w:rsidP="005D13A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4F81BD" w:themeColor="accent1"/>
              </w:rPr>
            </w:pPr>
            <w:r w:rsidRPr="007C0A23">
              <w:rPr>
                <w:rFonts w:asciiTheme="minorHAnsi" w:hAnsiTheme="minorHAnsi" w:cstheme="minorHAnsi"/>
                <w:color w:val="4F81BD" w:themeColor="accent1"/>
              </w:rPr>
              <w:t>Différentes fabrications de pâtes, crèmes, sauces…</w:t>
            </w:r>
          </w:p>
          <w:p w:rsidR="005D13A7" w:rsidRPr="007C0A23" w:rsidRDefault="005D13A7" w:rsidP="005D13A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4F81BD" w:themeColor="accent1"/>
              </w:rPr>
            </w:pPr>
            <w:r w:rsidRPr="007C0A23">
              <w:rPr>
                <w:rFonts w:asciiTheme="minorHAnsi" w:hAnsiTheme="minorHAnsi" w:cstheme="minorHAnsi"/>
                <w:color w:val="4F81BD" w:themeColor="accent1"/>
              </w:rPr>
              <w:t>Préparations mixées</w:t>
            </w:r>
          </w:p>
          <w:p w:rsidR="005D13A7" w:rsidRPr="007C0A23" w:rsidRDefault="005D13A7" w:rsidP="005D13A7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4F81BD" w:themeColor="accent1"/>
              </w:rPr>
            </w:pPr>
            <w:r w:rsidRPr="007C0A23">
              <w:rPr>
                <w:rFonts w:asciiTheme="minorHAnsi" w:hAnsiTheme="minorHAnsi" w:cstheme="minorHAnsi"/>
                <w:color w:val="4F81BD" w:themeColor="accent1"/>
              </w:rPr>
              <w:t>Utilisation de produits prêts à l’emploi</w:t>
            </w: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501DA0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7C0A23">
              <w:rPr>
                <w:rFonts w:cstheme="minorHAnsi"/>
                <w:color w:val="4F81BD" w:themeColor="accent1"/>
              </w:rPr>
              <w:t>Qualité organoleptique des préparations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D13A7" w:rsidRPr="00501DA0" w:rsidRDefault="005D13A7" w:rsidP="007B081F">
            <w:pPr>
              <w:rPr>
                <w:rFonts w:cstheme="minorHAnsi"/>
                <w:color w:val="4F81BD" w:themeColor="accent1"/>
              </w:rPr>
            </w:pPr>
            <w:r w:rsidRPr="007C0A23">
              <w:rPr>
                <w:rFonts w:cstheme="minorHAnsi"/>
                <w:color w:val="4F81BD" w:themeColor="accent1"/>
              </w:rPr>
              <w:t>Prépare</w:t>
            </w:r>
            <w:r w:rsidR="00AA7627">
              <w:rPr>
                <w:rFonts w:cstheme="minorHAnsi"/>
                <w:color w:val="4F81BD" w:themeColor="accent1"/>
              </w:rPr>
              <w:t>r des repas en milieu familial </w:t>
            </w:r>
          </w:p>
        </w:tc>
        <w:tc>
          <w:tcPr>
            <w:tcW w:w="52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5D13A7" w:rsidRPr="00AA7627" w:rsidRDefault="005D13A7" w:rsidP="00AD73CB">
            <w:pPr>
              <w:rPr>
                <w:rFonts w:cstheme="minorHAnsi"/>
                <w:color w:val="4F81BD" w:themeColor="accent1"/>
              </w:rPr>
            </w:pPr>
            <w:r w:rsidRPr="002A2197">
              <w:rPr>
                <w:rFonts w:cstheme="minorHAnsi"/>
                <w:color w:val="4F81BD" w:themeColor="accent1"/>
              </w:rPr>
              <w:t xml:space="preserve">Les allergies alimentaires (arachide) et intolérances alimentaires (gluten </w:t>
            </w:r>
            <w:r w:rsidR="00AA7627">
              <w:rPr>
                <w:rFonts w:cstheme="minorHAnsi"/>
                <w:color w:val="4F81BD" w:themeColor="accent1"/>
              </w:rPr>
              <w:t xml:space="preserve">et protéines du lait de vache) </w:t>
            </w:r>
          </w:p>
        </w:tc>
      </w:tr>
      <w:tr w:rsidR="005D13A7" w:rsidRPr="00AD73CB" w:rsidTr="00AA7627">
        <w:trPr>
          <w:jc w:val="center"/>
        </w:trPr>
        <w:tc>
          <w:tcPr>
            <w:tcW w:w="1568" w:type="dxa"/>
            <w:vMerge/>
            <w:vAlign w:val="center"/>
          </w:tcPr>
          <w:p w:rsidR="005D13A7" w:rsidRDefault="005D13A7" w:rsidP="00A54A5A">
            <w:pPr>
              <w:pStyle w:val="Sansinterligne"/>
              <w:jc w:val="center"/>
              <w:rPr>
                <w:rFonts w:cstheme="minorHAnsi"/>
                <w:b/>
                <w:color w:val="4F81BD" w:themeColor="accent1"/>
                <w:sz w:val="28"/>
              </w:rPr>
            </w:pPr>
          </w:p>
        </w:tc>
        <w:tc>
          <w:tcPr>
            <w:tcW w:w="529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5D13A7" w:rsidRDefault="005D13A7" w:rsidP="00A54A5A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5D13A7">
              <w:rPr>
                <w:rFonts w:cstheme="minorHAnsi"/>
                <w:color w:val="4F81BD" w:themeColor="accent1"/>
              </w:rPr>
              <w:t>Servir un repas en milieu familial</w:t>
            </w:r>
          </w:p>
        </w:tc>
        <w:tc>
          <w:tcPr>
            <w:tcW w:w="5248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5D13A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5D13A7">
              <w:rPr>
                <w:rFonts w:cstheme="minorHAnsi"/>
                <w:color w:val="4F81BD" w:themeColor="accent1"/>
              </w:rPr>
              <w:t xml:space="preserve">Fonction sociale des repas </w:t>
            </w:r>
          </w:p>
          <w:p w:rsidR="005D13A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5D13A7">
              <w:rPr>
                <w:rFonts w:cstheme="minorHAnsi"/>
                <w:color w:val="4F81BD" w:themeColor="accent1"/>
              </w:rPr>
              <w:t xml:space="preserve">Conditions optimales de prise des repas </w:t>
            </w:r>
          </w:p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5D13A7">
              <w:rPr>
                <w:rFonts w:cstheme="minorHAnsi"/>
                <w:color w:val="4F81BD" w:themeColor="accent1"/>
              </w:rPr>
              <w:t xml:space="preserve">Maintien et remise en température </w:t>
            </w:r>
          </w:p>
          <w:p w:rsidR="005D13A7" w:rsidRPr="005D13A7" w:rsidRDefault="005D13A7" w:rsidP="005D13A7">
            <w:pPr>
              <w:rPr>
                <w:rFonts w:cstheme="minorHAnsi"/>
                <w:color w:val="4F81BD" w:themeColor="accent1"/>
              </w:rPr>
            </w:pPr>
          </w:p>
          <w:p w:rsidR="005D13A7" w:rsidRPr="007C0A23" w:rsidRDefault="005D13A7" w:rsidP="005D13A7">
            <w:pPr>
              <w:rPr>
                <w:rFonts w:cstheme="minorHAnsi"/>
                <w:color w:val="4F81BD" w:themeColor="accent1"/>
              </w:rPr>
            </w:pPr>
            <w:r w:rsidRPr="005D13A7">
              <w:rPr>
                <w:rFonts w:cstheme="minorHAnsi"/>
                <w:color w:val="4F81BD" w:themeColor="accent1"/>
              </w:rPr>
              <w:t>La gestion des restes</w:t>
            </w:r>
          </w:p>
        </w:tc>
      </w:tr>
      <w:tr w:rsidR="005D13A7" w:rsidRPr="00AD73CB" w:rsidTr="003375C4">
        <w:trPr>
          <w:trHeight w:val="549"/>
          <w:jc w:val="center"/>
        </w:trPr>
        <w:tc>
          <w:tcPr>
            <w:tcW w:w="16363" w:type="dxa"/>
            <w:gridSpan w:val="4"/>
            <w:shd w:val="clear" w:color="auto" w:fill="FFFF00"/>
            <w:vAlign w:val="center"/>
          </w:tcPr>
          <w:p w:rsidR="005D13A7" w:rsidRPr="00C41055" w:rsidRDefault="005D13A7" w:rsidP="00727A24">
            <w:pPr>
              <w:jc w:val="center"/>
              <w:rPr>
                <w:rFonts w:eastAsia="Times New Roman" w:cstheme="minorHAnsi"/>
                <w:bCs/>
                <w:color w:val="FF0000"/>
                <w:lang w:eastAsia="fr-FR"/>
              </w:rPr>
            </w:pPr>
            <w:r w:rsidRPr="00804FAA">
              <w:rPr>
                <w:rFonts w:eastAsia="Times New Roman" w:cstheme="minorHAnsi"/>
                <w:b/>
                <w:bCs/>
                <w:sz w:val="28"/>
                <w:lang w:eastAsia="fr-FR"/>
              </w:rPr>
              <w:t>CCF</w:t>
            </w:r>
            <w:r w:rsidRPr="00727A24">
              <w:rPr>
                <w:rFonts w:eastAsia="Times New Roman" w:cstheme="minorHAnsi"/>
                <w:bCs/>
                <w:sz w:val="24"/>
                <w:lang w:eastAsia="fr-FR"/>
              </w:rPr>
              <w:t xml:space="preserve"> en centre de formation</w:t>
            </w:r>
            <w:r>
              <w:rPr>
                <w:rFonts w:eastAsia="Times New Roman" w:cstheme="minorHAnsi"/>
                <w:bCs/>
                <w:sz w:val="24"/>
                <w:lang w:eastAsia="fr-FR"/>
              </w:rPr>
              <w:t> : EP1, EP2 et EP3</w:t>
            </w:r>
          </w:p>
        </w:tc>
      </w:tr>
    </w:tbl>
    <w:p w:rsidR="003502CD" w:rsidRPr="00AD73CB" w:rsidRDefault="003502CD" w:rsidP="003502CD">
      <w:pPr>
        <w:pStyle w:val="Sansinterligne"/>
        <w:jc w:val="center"/>
        <w:rPr>
          <w:rFonts w:cstheme="minorHAnsi"/>
        </w:rPr>
      </w:pPr>
    </w:p>
    <w:p w:rsidR="003502CD" w:rsidRDefault="0038699E" w:rsidP="0038699E">
      <w:pPr>
        <w:rPr>
          <w:rFonts w:cstheme="minorHAnsi"/>
        </w:rPr>
      </w:pPr>
      <w:r w:rsidRPr="00AD73CB">
        <w:rPr>
          <w:rFonts w:cstheme="minorHAnsi"/>
        </w:rPr>
        <w:t>* Notions abordées  tout au long de l’année</w:t>
      </w:r>
    </w:p>
    <w:p w:rsidR="00C41055" w:rsidRPr="002C7213" w:rsidRDefault="00C41055" w:rsidP="0038699E">
      <w:pPr>
        <w:rPr>
          <w:rFonts w:cstheme="minorHAnsi"/>
          <w:color w:val="FF0000"/>
          <w:sz w:val="28"/>
        </w:rPr>
      </w:pPr>
      <w:r w:rsidRPr="002C7213">
        <w:rPr>
          <w:rFonts w:cstheme="minorHAnsi"/>
          <w:b/>
          <w:color w:val="FF0000"/>
          <w:sz w:val="28"/>
        </w:rPr>
        <w:lastRenderedPageBreak/>
        <w:t>EP1</w:t>
      </w:r>
      <w:r w:rsidRPr="002C7213">
        <w:rPr>
          <w:rFonts w:cstheme="minorHAnsi"/>
          <w:color w:val="FF0000"/>
          <w:sz w:val="28"/>
        </w:rPr>
        <w:t> : T1, T2, RC1, RC2, RC3, RC4</w:t>
      </w:r>
    </w:p>
    <w:p w:rsidR="00C41055" w:rsidRPr="002C7213" w:rsidRDefault="00C41055" w:rsidP="0038699E">
      <w:pPr>
        <w:rPr>
          <w:rFonts w:cstheme="minorHAnsi"/>
          <w:color w:val="00B050"/>
          <w:sz w:val="28"/>
        </w:rPr>
      </w:pPr>
      <w:r w:rsidRPr="002C7213">
        <w:rPr>
          <w:rFonts w:cstheme="minorHAnsi"/>
          <w:b/>
          <w:color w:val="00B050"/>
          <w:sz w:val="28"/>
        </w:rPr>
        <w:t>EP2</w:t>
      </w:r>
      <w:r w:rsidRPr="002C7213">
        <w:rPr>
          <w:rFonts w:cstheme="minorHAnsi"/>
          <w:color w:val="00B050"/>
          <w:sz w:val="28"/>
        </w:rPr>
        <w:t> : T3, T4, RS1, RS2</w:t>
      </w:r>
    </w:p>
    <w:p w:rsidR="00C41055" w:rsidRPr="002C7213" w:rsidRDefault="00C41055" w:rsidP="0038699E">
      <w:pPr>
        <w:rPr>
          <w:rFonts w:cstheme="minorHAnsi"/>
          <w:color w:val="4F81BD" w:themeColor="accent1"/>
          <w:sz w:val="28"/>
        </w:rPr>
      </w:pPr>
      <w:r w:rsidRPr="002C7213">
        <w:rPr>
          <w:rFonts w:cstheme="minorHAnsi"/>
          <w:b/>
          <w:color w:val="4F81BD" w:themeColor="accent1"/>
          <w:sz w:val="28"/>
        </w:rPr>
        <w:t>EP3</w:t>
      </w:r>
      <w:r w:rsidRPr="002C7213">
        <w:rPr>
          <w:rFonts w:cstheme="minorHAnsi"/>
          <w:color w:val="4F81BD" w:themeColor="accent1"/>
          <w:sz w:val="28"/>
        </w:rPr>
        <w:t> : T5, RS3, RS4, RS5</w:t>
      </w:r>
    </w:p>
    <w:sectPr w:rsidR="00C41055" w:rsidRPr="002C7213" w:rsidSect="00B65C00">
      <w:foot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6A" w:rsidRDefault="000B196A" w:rsidP="00B038B5">
      <w:pPr>
        <w:spacing w:after="0" w:line="240" w:lineRule="auto"/>
      </w:pPr>
      <w:r>
        <w:separator/>
      </w:r>
    </w:p>
  </w:endnote>
  <w:endnote w:type="continuationSeparator" w:id="0">
    <w:p w:rsidR="000B196A" w:rsidRDefault="000B196A" w:rsidP="00B0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B5" w:rsidRDefault="00B038B5" w:rsidP="00B038B5">
    <w:pPr>
      <w:pStyle w:val="Pieddepage"/>
      <w:jc w:val="right"/>
    </w:pPr>
    <w:r>
      <w:t>Doc de travail 17.03.2017</w:t>
    </w:r>
  </w:p>
  <w:p w:rsidR="00B038B5" w:rsidRDefault="00B038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6A" w:rsidRDefault="000B196A" w:rsidP="00B038B5">
      <w:pPr>
        <w:spacing w:after="0" w:line="240" w:lineRule="auto"/>
      </w:pPr>
      <w:r>
        <w:separator/>
      </w:r>
    </w:p>
  </w:footnote>
  <w:footnote w:type="continuationSeparator" w:id="0">
    <w:p w:rsidR="000B196A" w:rsidRDefault="000B196A" w:rsidP="00B0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F21"/>
    <w:multiLevelType w:val="hybridMultilevel"/>
    <w:tmpl w:val="3C644A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F81"/>
    <w:multiLevelType w:val="multilevel"/>
    <w:tmpl w:val="7C7AE872"/>
    <w:lvl w:ilvl="0">
      <w:numFmt w:val="bullet"/>
      <w:lvlText w:val=""/>
      <w:lvlJc w:val="left"/>
      <w:pPr>
        <w:ind w:left="163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9035A6"/>
    <w:multiLevelType w:val="multilevel"/>
    <w:tmpl w:val="DCA2DCB0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FD39B8"/>
    <w:multiLevelType w:val="hybridMultilevel"/>
    <w:tmpl w:val="045ED53C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7D59"/>
    <w:multiLevelType w:val="hybridMultilevel"/>
    <w:tmpl w:val="DE5E454E"/>
    <w:lvl w:ilvl="0" w:tplc="519C4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CC1"/>
    <w:multiLevelType w:val="hybridMultilevel"/>
    <w:tmpl w:val="A8123C7E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2CB1"/>
    <w:multiLevelType w:val="multilevel"/>
    <w:tmpl w:val="78BC3EE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596298"/>
    <w:multiLevelType w:val="hybridMultilevel"/>
    <w:tmpl w:val="758847AE"/>
    <w:lvl w:ilvl="0" w:tplc="00000011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40DDC"/>
    <w:multiLevelType w:val="multilevel"/>
    <w:tmpl w:val="ADD2FC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D6A3B10"/>
    <w:multiLevelType w:val="multilevel"/>
    <w:tmpl w:val="4F3AEAF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764E52A0"/>
    <w:multiLevelType w:val="multilevel"/>
    <w:tmpl w:val="37A2A252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DC"/>
    <w:rsid w:val="000B196A"/>
    <w:rsid w:val="000B43D4"/>
    <w:rsid w:val="0015172A"/>
    <w:rsid w:val="00172883"/>
    <w:rsid w:val="00180A6C"/>
    <w:rsid w:val="001C62B2"/>
    <w:rsid w:val="001D1A7A"/>
    <w:rsid w:val="001D4E5C"/>
    <w:rsid w:val="002A2197"/>
    <w:rsid w:val="002C7213"/>
    <w:rsid w:val="002F4C4E"/>
    <w:rsid w:val="003375C4"/>
    <w:rsid w:val="00337668"/>
    <w:rsid w:val="003502CD"/>
    <w:rsid w:val="0038699E"/>
    <w:rsid w:val="003946F0"/>
    <w:rsid w:val="0039726E"/>
    <w:rsid w:val="00444991"/>
    <w:rsid w:val="004628F8"/>
    <w:rsid w:val="00465C27"/>
    <w:rsid w:val="00501DA0"/>
    <w:rsid w:val="00525061"/>
    <w:rsid w:val="00527461"/>
    <w:rsid w:val="005702B9"/>
    <w:rsid w:val="005D13A7"/>
    <w:rsid w:val="006660D7"/>
    <w:rsid w:val="00727A24"/>
    <w:rsid w:val="007500A7"/>
    <w:rsid w:val="00756124"/>
    <w:rsid w:val="007C0A23"/>
    <w:rsid w:val="00804FAA"/>
    <w:rsid w:val="00814220"/>
    <w:rsid w:val="00815DD6"/>
    <w:rsid w:val="008456EA"/>
    <w:rsid w:val="00856F33"/>
    <w:rsid w:val="00936FF8"/>
    <w:rsid w:val="00960E50"/>
    <w:rsid w:val="00A21536"/>
    <w:rsid w:val="00AA7627"/>
    <w:rsid w:val="00AD73CB"/>
    <w:rsid w:val="00AE584B"/>
    <w:rsid w:val="00B038B5"/>
    <w:rsid w:val="00B32468"/>
    <w:rsid w:val="00B36E33"/>
    <w:rsid w:val="00B5029A"/>
    <w:rsid w:val="00B65C00"/>
    <w:rsid w:val="00C41055"/>
    <w:rsid w:val="00C81717"/>
    <w:rsid w:val="00C961D2"/>
    <w:rsid w:val="00CA59DC"/>
    <w:rsid w:val="00D55878"/>
    <w:rsid w:val="00E054C6"/>
    <w:rsid w:val="00E77E74"/>
    <w:rsid w:val="00EC0739"/>
    <w:rsid w:val="00EF3B62"/>
    <w:rsid w:val="00F362CB"/>
    <w:rsid w:val="00F6751D"/>
    <w:rsid w:val="00FA34FB"/>
    <w:rsid w:val="00FA775A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1613B-1E20-4BFC-ACF6-2402234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02C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5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39726E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0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8B5"/>
  </w:style>
  <w:style w:type="paragraph" w:styleId="Pieddepage">
    <w:name w:val="footer"/>
    <w:basedOn w:val="Normal"/>
    <w:link w:val="PieddepageCar"/>
    <w:uiPriority w:val="99"/>
    <w:unhideWhenUsed/>
    <w:rsid w:val="00B0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8B5"/>
  </w:style>
  <w:style w:type="paragraph" w:styleId="Textedebulles">
    <w:name w:val="Balloon Text"/>
    <w:basedOn w:val="Normal"/>
    <w:link w:val="TextedebullesCar"/>
    <w:uiPriority w:val="99"/>
    <w:semiHidden/>
    <w:unhideWhenUsed/>
    <w:rsid w:val="00B0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30E0-E881-415E-99FA-A2BE96F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8144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JORET Nathalie</cp:lastModifiedBy>
  <cp:revision>2</cp:revision>
  <dcterms:created xsi:type="dcterms:W3CDTF">2017-09-12T19:05:00Z</dcterms:created>
  <dcterms:modified xsi:type="dcterms:W3CDTF">2017-09-12T19:05:00Z</dcterms:modified>
</cp:coreProperties>
</file>