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2430"/>
        <w:gridCol w:w="236"/>
        <w:gridCol w:w="2818"/>
        <w:gridCol w:w="2208"/>
        <w:gridCol w:w="20"/>
      </w:tblGrid>
      <w:tr w:rsidR="00014DA4" w:rsidTr="00FA2622">
        <w:trPr>
          <w:gridAfter w:val="1"/>
          <w:wAfter w:w="20" w:type="dxa"/>
        </w:trPr>
        <w:tc>
          <w:tcPr>
            <w:tcW w:w="2616" w:type="dxa"/>
          </w:tcPr>
          <w:p w:rsidR="00014DA4" w:rsidRDefault="00014DA4" w:rsidP="00014DA4">
            <w:pPr>
              <w:spacing w:after="0" w:line="259" w:lineRule="auto"/>
              <w:ind w:left="0" w:right="-57" w:firstLine="0"/>
              <w:jc w:val="left"/>
              <w:rPr>
                <w:noProof/>
              </w:rPr>
            </w:pPr>
            <w:r w:rsidRPr="002535E2">
              <w:rPr>
                <w:noProof/>
                <w:lang w:eastAsia="zh-TW"/>
              </w:rPr>
              <w:drawing>
                <wp:inline distT="0" distB="0" distL="0" distR="0" wp14:anchorId="20E0B2AA" wp14:editId="6732F700">
                  <wp:extent cx="1518699" cy="946205"/>
                  <wp:effectExtent l="0" t="0" r="5715" b="6350"/>
                  <wp:docPr id="1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 rotWithShape="1">
                          <a:blip r:embed="rId5"/>
                          <a:srcRect r="24829"/>
                          <a:stretch/>
                        </pic:blipFill>
                        <pic:spPr bwMode="auto">
                          <a:xfrm>
                            <a:off x="0" y="0"/>
                            <a:ext cx="1534088" cy="955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gridSpan w:val="3"/>
          </w:tcPr>
          <w:p w:rsidR="00014DA4" w:rsidRPr="002535E2" w:rsidRDefault="00014DA4" w:rsidP="00014DA4">
            <w:pPr>
              <w:shd w:val="clear" w:color="auto" w:fill="E6E6E6"/>
              <w:spacing w:after="36" w:line="259" w:lineRule="auto"/>
              <w:ind w:left="-993" w:right="-1223" w:firstLine="0"/>
              <w:jc w:val="center"/>
              <w:rPr>
                <w:b/>
                <w:sz w:val="28"/>
              </w:rPr>
            </w:pPr>
            <w:r w:rsidRPr="002535E2">
              <w:rPr>
                <w:b/>
                <w:sz w:val="28"/>
              </w:rPr>
              <w:t xml:space="preserve">BACCALAUREAT PROFESSIONNEL   </w:t>
            </w:r>
          </w:p>
          <w:p w:rsidR="00014DA4" w:rsidRDefault="00014DA4" w:rsidP="00014DA4">
            <w:pPr>
              <w:shd w:val="clear" w:color="auto" w:fill="E6E6E6"/>
              <w:spacing w:after="36" w:line="259" w:lineRule="auto"/>
              <w:ind w:left="-993" w:right="-1223" w:firstLine="0"/>
              <w:jc w:val="center"/>
              <w:rPr>
                <w:b/>
                <w:sz w:val="28"/>
              </w:rPr>
            </w:pPr>
            <w:r w:rsidRPr="002535E2">
              <w:rPr>
                <w:b/>
                <w:sz w:val="28"/>
              </w:rPr>
              <w:t xml:space="preserve">ANIMATION </w:t>
            </w:r>
          </w:p>
          <w:p w:rsidR="00014DA4" w:rsidRDefault="00014DA4" w:rsidP="00014DA4">
            <w:pPr>
              <w:shd w:val="clear" w:color="auto" w:fill="E6E6E6"/>
              <w:spacing w:after="36" w:line="259" w:lineRule="auto"/>
              <w:ind w:left="-993" w:right="-1223" w:firstLine="0"/>
              <w:jc w:val="center"/>
              <w:rPr>
                <w:b/>
                <w:sz w:val="28"/>
              </w:rPr>
            </w:pPr>
            <w:r w:rsidRPr="002535E2">
              <w:rPr>
                <w:b/>
                <w:sz w:val="28"/>
              </w:rPr>
              <w:t>– ENFANCE ET PERSONNES AGEES</w:t>
            </w:r>
          </w:p>
          <w:p w:rsidR="00044B26" w:rsidRPr="00044B26" w:rsidRDefault="00044B26" w:rsidP="00014DA4">
            <w:pPr>
              <w:shd w:val="clear" w:color="auto" w:fill="E6E6E6"/>
              <w:spacing w:after="36" w:line="259" w:lineRule="auto"/>
              <w:ind w:left="-993" w:right="-1223" w:firstLine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document</w:t>
            </w:r>
            <w:proofErr w:type="gramEnd"/>
            <w:r>
              <w:rPr>
                <w:sz w:val="24"/>
              </w:rPr>
              <w:t xml:space="preserve"> à destination des professionnels)</w:t>
            </w:r>
          </w:p>
          <w:p w:rsidR="00014DA4" w:rsidRDefault="00014DA4" w:rsidP="00014DA4">
            <w:pPr>
              <w:spacing w:after="0" w:line="259" w:lineRule="auto"/>
              <w:ind w:left="0" w:right="993" w:firstLine="0"/>
              <w:jc w:val="left"/>
              <w:rPr>
                <w:noProof/>
              </w:rPr>
            </w:pPr>
          </w:p>
        </w:tc>
        <w:tc>
          <w:tcPr>
            <w:tcW w:w="2208" w:type="dxa"/>
          </w:tcPr>
          <w:p w:rsidR="00014DA4" w:rsidRDefault="00014DA4" w:rsidP="00014DA4">
            <w:pPr>
              <w:spacing w:after="0" w:line="259" w:lineRule="auto"/>
              <w:ind w:left="340" w:right="-907" w:firstLine="0"/>
              <w:jc w:val="left"/>
              <w:rPr>
                <w:noProof/>
              </w:rPr>
            </w:pPr>
            <w:r>
              <w:rPr>
                <w:noProof/>
                <w:lang w:eastAsia="zh-TW"/>
              </w:rPr>
              <w:drawing>
                <wp:inline distT="0" distB="0" distL="0" distR="0" wp14:anchorId="4C35468E" wp14:editId="32E0A12F">
                  <wp:extent cx="1049517" cy="698539"/>
                  <wp:effectExtent l="0" t="0" r="0" b="6350"/>
                  <wp:docPr id="9" name="Image 9" descr="Animations | Chabanon Selonnet, la station de ski la plus proc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ations | Chabanon Selonnet, la station de ski la plus proc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50" cy="70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520" w:rsidRPr="002535E2" w:rsidTr="00FA2622">
        <w:tblPrEx>
          <w:jc w:val="center"/>
        </w:tblPrEx>
        <w:trPr>
          <w:jc w:val="center"/>
        </w:trPr>
        <w:tc>
          <w:tcPr>
            <w:tcW w:w="5046" w:type="dxa"/>
            <w:gridSpan w:val="2"/>
            <w:vAlign w:val="center"/>
          </w:tcPr>
          <w:p w:rsidR="007D3520" w:rsidRPr="00AB159F" w:rsidRDefault="007D3520" w:rsidP="00014DA4">
            <w:pPr>
              <w:pStyle w:val="Paragraphedeliste"/>
              <w:numPr>
                <w:ilvl w:val="0"/>
                <w:numId w:val="16"/>
              </w:numPr>
              <w:spacing w:after="120" w:line="249" w:lineRule="auto"/>
              <w:ind w:left="643" w:right="0"/>
              <w:jc w:val="left"/>
              <w:rPr>
                <w:sz w:val="18"/>
              </w:rPr>
            </w:pPr>
            <w:r w:rsidRPr="00AB159F">
              <w:rPr>
                <w:b/>
                <w:color w:val="365F91"/>
                <w:sz w:val="18"/>
              </w:rPr>
              <w:t>Finalité du diplôme</w:t>
            </w:r>
          </w:p>
          <w:p w:rsidR="007D3520" w:rsidRPr="002535E2" w:rsidRDefault="007D3520" w:rsidP="00DA1ED8">
            <w:pPr>
              <w:ind w:left="-5" w:right="0"/>
              <w:jc w:val="left"/>
              <w:rPr>
                <w:sz w:val="18"/>
              </w:rPr>
            </w:pPr>
            <w:r w:rsidRPr="002535E2">
              <w:rPr>
                <w:sz w:val="18"/>
              </w:rPr>
              <w:t xml:space="preserve">Le Bac Pro Animation - Enfance et Personnes âgées a pour objet de former des </w:t>
            </w:r>
            <w:r w:rsidRPr="002535E2">
              <w:rPr>
                <w:b/>
                <w:sz w:val="18"/>
              </w:rPr>
              <w:t>animateurs généralistes</w:t>
            </w:r>
            <w:r w:rsidRPr="002535E2">
              <w:rPr>
                <w:sz w:val="18"/>
              </w:rPr>
              <w:t xml:space="preserve"> capables de </w:t>
            </w:r>
            <w:r w:rsidRPr="002535E2">
              <w:rPr>
                <w:b/>
                <w:sz w:val="18"/>
              </w:rPr>
              <w:t>concevoir et réaliser des activités d'animation</w:t>
            </w:r>
            <w:r w:rsidRPr="002535E2">
              <w:rPr>
                <w:sz w:val="18"/>
              </w:rPr>
              <w:t xml:space="preserve"> de nature variée, notamment auprès d'un public jeune et de personnes âgées en perte d'autonomie. </w:t>
            </w:r>
          </w:p>
          <w:p w:rsidR="007D3520" w:rsidRDefault="007D3520" w:rsidP="00DA1ED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2535E2">
              <w:rPr>
                <w:sz w:val="18"/>
              </w:rPr>
              <w:t xml:space="preserve"> </w:t>
            </w:r>
          </w:p>
          <w:p w:rsidR="00AB159F" w:rsidRPr="002535E2" w:rsidRDefault="00AB159F" w:rsidP="00DA1ED8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AB159F" w:rsidRPr="002535E2" w:rsidRDefault="00AB159F" w:rsidP="00AB159F">
            <w:pPr>
              <w:pStyle w:val="Paragraphedeliste"/>
              <w:numPr>
                <w:ilvl w:val="0"/>
                <w:numId w:val="7"/>
              </w:numPr>
              <w:spacing w:after="24" w:line="259" w:lineRule="auto"/>
              <w:ind w:right="0"/>
              <w:jc w:val="left"/>
              <w:rPr>
                <w:b/>
                <w:color w:val="FF0000"/>
                <w:sz w:val="18"/>
              </w:rPr>
            </w:pPr>
            <w:r w:rsidRPr="002535E2">
              <w:rPr>
                <w:b/>
                <w:color w:val="365F91"/>
                <w:sz w:val="18"/>
              </w:rPr>
              <w:t>Contenu de la formation</w:t>
            </w:r>
          </w:p>
          <w:p w:rsidR="00AB159F" w:rsidRPr="002535E2" w:rsidRDefault="00AB159F" w:rsidP="00AB159F">
            <w:pPr>
              <w:pStyle w:val="Paragraphedeliste"/>
              <w:spacing w:after="24" w:line="259" w:lineRule="auto"/>
              <w:ind w:left="243" w:right="0" w:firstLine="0"/>
              <w:jc w:val="left"/>
              <w:rPr>
                <w:b/>
                <w:color w:val="FF0000"/>
                <w:sz w:val="18"/>
              </w:rPr>
            </w:pPr>
          </w:p>
          <w:p w:rsidR="00AB159F" w:rsidRPr="002535E2" w:rsidRDefault="00AB159F" w:rsidP="00AB159F">
            <w:pPr>
              <w:ind w:left="-5" w:right="0"/>
              <w:rPr>
                <w:b/>
                <w:sz w:val="18"/>
              </w:rPr>
            </w:pPr>
            <w:r w:rsidRPr="002535E2">
              <w:rPr>
                <w:sz w:val="18"/>
              </w:rPr>
              <w:t xml:space="preserve">Activités cœur de métier : </w:t>
            </w:r>
            <w:r w:rsidRPr="002535E2">
              <w:rPr>
                <w:b/>
                <w:sz w:val="18"/>
              </w:rPr>
              <w:t xml:space="preserve">conduite de projet, communication </w:t>
            </w:r>
            <w:r w:rsidRPr="002535E2">
              <w:rPr>
                <w:sz w:val="18"/>
              </w:rPr>
              <w:t xml:space="preserve">avec l’usager (accueil, écoute, dynamique de groupe…), </w:t>
            </w:r>
            <w:r w:rsidRPr="002535E2">
              <w:rPr>
                <w:b/>
                <w:sz w:val="18"/>
              </w:rPr>
              <w:t>communication professionnelle</w:t>
            </w:r>
          </w:p>
          <w:p w:rsidR="00AB159F" w:rsidRPr="002535E2" w:rsidRDefault="00AB159F" w:rsidP="00AB159F">
            <w:pPr>
              <w:spacing w:after="91" w:line="259" w:lineRule="auto"/>
              <w:ind w:left="0" w:right="0" w:firstLine="0"/>
              <w:jc w:val="left"/>
              <w:rPr>
                <w:sz w:val="18"/>
              </w:rPr>
            </w:pPr>
          </w:p>
          <w:p w:rsidR="00AB159F" w:rsidRPr="002535E2" w:rsidRDefault="00AB159F" w:rsidP="00AB159F">
            <w:pPr>
              <w:ind w:left="-5" w:right="0"/>
              <w:rPr>
                <w:sz w:val="18"/>
              </w:rPr>
            </w:pPr>
            <w:r w:rsidRPr="002535E2">
              <w:rPr>
                <w:b/>
                <w:sz w:val="18"/>
              </w:rPr>
              <w:t>3 Blocs de compétences</w:t>
            </w:r>
            <w:r w:rsidRPr="002535E2">
              <w:rPr>
                <w:sz w:val="18"/>
              </w:rPr>
              <w:t xml:space="preserve"> : </w:t>
            </w:r>
          </w:p>
          <w:p w:rsidR="00AB159F" w:rsidRPr="002535E2" w:rsidRDefault="00AB159F" w:rsidP="00AB159F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2535E2">
              <w:rPr>
                <w:sz w:val="18"/>
              </w:rPr>
              <w:t xml:space="preserve"> </w:t>
            </w:r>
          </w:p>
          <w:p w:rsidR="00AB159F" w:rsidRPr="002535E2" w:rsidRDefault="00AB159F" w:rsidP="00AB159F">
            <w:pPr>
              <w:spacing w:after="27" w:line="240" w:lineRule="auto"/>
              <w:ind w:left="-5" w:right="-12"/>
              <w:rPr>
                <w:sz w:val="18"/>
              </w:rPr>
            </w:pPr>
            <w:r w:rsidRPr="002535E2">
              <w:rPr>
                <w:b/>
                <w:sz w:val="18"/>
              </w:rPr>
              <w:t>Bloc 1 « Contribution au fonctionnement de la structure ou du service par la mise en œuvre d'un projet d'animation »</w:t>
            </w:r>
            <w:r w:rsidRPr="002535E2">
              <w:rPr>
                <w:sz w:val="18"/>
              </w:rPr>
              <w:t xml:space="preserve"> : prendre en compte le contexte d'exercice et le projet de la structure pour concevoir et réaliser un projet d'animation </w:t>
            </w:r>
          </w:p>
          <w:p w:rsidR="00AB159F" w:rsidRPr="002535E2" w:rsidRDefault="00AB159F" w:rsidP="00AB159F">
            <w:pPr>
              <w:ind w:left="708" w:right="0" w:firstLine="0"/>
              <w:rPr>
                <w:sz w:val="18"/>
              </w:rPr>
            </w:pPr>
          </w:p>
          <w:p w:rsidR="00AB159F" w:rsidRPr="002535E2" w:rsidRDefault="00AB159F" w:rsidP="00AB159F">
            <w:pPr>
              <w:spacing w:after="27" w:line="240" w:lineRule="auto"/>
              <w:ind w:left="-5" w:right="-12"/>
              <w:rPr>
                <w:sz w:val="18"/>
              </w:rPr>
            </w:pPr>
            <w:r w:rsidRPr="002535E2">
              <w:rPr>
                <w:b/>
                <w:sz w:val="18"/>
              </w:rPr>
              <w:t>Bloc 2 « Animation visant le maintien de l'autonomie sociale et le bien-être personnel en établissement ou à domicile » </w:t>
            </w:r>
            <w:r w:rsidRPr="002535E2">
              <w:rPr>
                <w:sz w:val="18"/>
              </w:rPr>
              <w:t xml:space="preserve">: Identifier les caractéristiques et les attentes des personnes en perte d'autonomie pour concevoir et réaliser des activités de maintien de la vie relationnelle, sociale et culturelle </w:t>
            </w:r>
          </w:p>
          <w:p w:rsidR="00AB159F" w:rsidRPr="002535E2" w:rsidRDefault="00AB159F" w:rsidP="00AB159F">
            <w:pPr>
              <w:spacing w:after="91" w:line="259" w:lineRule="auto"/>
              <w:ind w:left="0" w:right="0" w:firstLine="0"/>
              <w:jc w:val="left"/>
              <w:rPr>
                <w:sz w:val="18"/>
              </w:rPr>
            </w:pPr>
          </w:p>
          <w:p w:rsidR="00AB159F" w:rsidRPr="002535E2" w:rsidRDefault="00AB159F" w:rsidP="00AB159F">
            <w:pPr>
              <w:spacing w:after="27" w:line="240" w:lineRule="auto"/>
              <w:ind w:left="-5" w:right="-12"/>
              <w:rPr>
                <w:sz w:val="18"/>
              </w:rPr>
            </w:pPr>
            <w:r w:rsidRPr="002535E2">
              <w:rPr>
                <w:b/>
                <w:sz w:val="18"/>
              </w:rPr>
              <w:t>Bloc 3 « Animation visant l'épanouissement, la socialisation et l'exercice des droits citoyens</w:t>
            </w:r>
            <w:r w:rsidRPr="002535E2">
              <w:rPr>
                <w:sz w:val="18"/>
              </w:rPr>
              <w:t xml:space="preserve"> » : concevoir et réaliser des activités socioéducatives et socioculturelles </w:t>
            </w:r>
          </w:p>
          <w:p w:rsidR="007D3520" w:rsidRPr="002535E2" w:rsidRDefault="007D3520" w:rsidP="00014DA4">
            <w:pPr>
              <w:spacing w:after="92" w:line="259" w:lineRule="auto"/>
              <w:ind w:left="0" w:right="0" w:firstLine="0"/>
              <w:jc w:val="left"/>
              <w:rPr>
                <w:b/>
                <w:color w:val="FF0000"/>
                <w:sz w:val="18"/>
              </w:rPr>
            </w:pPr>
          </w:p>
        </w:tc>
        <w:tc>
          <w:tcPr>
            <w:tcW w:w="236" w:type="dxa"/>
          </w:tcPr>
          <w:p w:rsidR="007D3520" w:rsidRPr="002535E2" w:rsidRDefault="007D3520" w:rsidP="005773B0">
            <w:pPr>
              <w:spacing w:after="0" w:line="259" w:lineRule="auto"/>
              <w:ind w:left="0" w:right="7" w:firstLine="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5046" w:type="dxa"/>
            <w:gridSpan w:val="3"/>
          </w:tcPr>
          <w:p w:rsidR="00AB159F" w:rsidRPr="00AB159F" w:rsidRDefault="00AB159F" w:rsidP="00AB159F">
            <w:pPr>
              <w:pStyle w:val="Paragraphedeliste"/>
              <w:numPr>
                <w:ilvl w:val="0"/>
                <w:numId w:val="7"/>
              </w:numPr>
              <w:spacing w:after="120" w:line="259" w:lineRule="auto"/>
              <w:ind w:right="0"/>
              <w:jc w:val="left"/>
              <w:rPr>
                <w:sz w:val="18"/>
              </w:rPr>
            </w:pPr>
            <w:r w:rsidRPr="00AB159F">
              <w:rPr>
                <w:b/>
                <w:color w:val="365F91"/>
                <w:sz w:val="18"/>
              </w:rPr>
              <w:t xml:space="preserve">Organisation de la formation : </w:t>
            </w:r>
          </w:p>
          <w:p w:rsidR="00AB159F" w:rsidRPr="002535E2" w:rsidRDefault="00AB159F" w:rsidP="00AB159F">
            <w:pPr>
              <w:spacing w:after="91" w:line="259" w:lineRule="auto"/>
              <w:ind w:left="0" w:right="0" w:firstLine="0"/>
              <w:jc w:val="left"/>
              <w:rPr>
                <w:sz w:val="18"/>
              </w:rPr>
            </w:pPr>
            <w:r w:rsidRPr="002535E2">
              <w:rPr>
                <w:sz w:val="18"/>
              </w:rPr>
              <w:t>Durée</w:t>
            </w:r>
            <w:r w:rsidRPr="002535E2">
              <w:rPr>
                <w:b/>
                <w:sz w:val="18"/>
              </w:rPr>
              <w:t xml:space="preserve"> 3 ans  </w:t>
            </w:r>
            <w:r w:rsidRPr="002535E2">
              <w:rPr>
                <w:sz w:val="18"/>
              </w:rPr>
              <w:t xml:space="preserve"> : en</w:t>
            </w:r>
            <w:r w:rsidRPr="002535E2">
              <w:rPr>
                <w:b/>
                <w:sz w:val="18"/>
              </w:rPr>
              <w:t xml:space="preserve"> établissement</w:t>
            </w:r>
            <w:r w:rsidRPr="002535E2">
              <w:rPr>
                <w:sz w:val="18"/>
              </w:rPr>
              <w:t xml:space="preserve"> de formation et formation en milieu professionnel </w:t>
            </w:r>
          </w:p>
          <w:p w:rsidR="00AB159F" w:rsidRPr="002535E2" w:rsidRDefault="00AB159F" w:rsidP="00AB159F">
            <w:pPr>
              <w:spacing w:after="91" w:line="259" w:lineRule="auto"/>
              <w:ind w:left="0" w:right="0" w:firstLine="0"/>
              <w:jc w:val="left"/>
              <w:rPr>
                <w:sz w:val="18"/>
              </w:rPr>
            </w:pPr>
          </w:p>
          <w:p w:rsidR="00AB159F" w:rsidRPr="00AB159F" w:rsidRDefault="00AB159F" w:rsidP="00AB159F">
            <w:pPr>
              <w:spacing w:after="91" w:line="259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  <w:r w:rsidRPr="002535E2">
              <w:rPr>
                <w:b/>
                <w:sz w:val="18"/>
              </w:rPr>
              <w:t xml:space="preserve">Formation en </w:t>
            </w:r>
            <w:r w:rsidRPr="00AB159F">
              <w:rPr>
                <w:b/>
                <w:sz w:val="18"/>
                <w:szCs w:val="18"/>
              </w:rPr>
              <w:t>milieu professionnel</w:t>
            </w:r>
            <w:r w:rsidRPr="00AB159F">
              <w:rPr>
                <w:sz w:val="18"/>
                <w:szCs w:val="18"/>
              </w:rPr>
              <w:t xml:space="preserve"> : </w:t>
            </w:r>
            <w:r w:rsidRPr="00AB159F">
              <w:rPr>
                <w:b/>
                <w:sz w:val="18"/>
                <w:szCs w:val="18"/>
              </w:rPr>
              <w:t>22 semaines</w:t>
            </w:r>
          </w:p>
          <w:p w:rsidR="00AB159F" w:rsidRPr="00AB159F" w:rsidRDefault="00AB159F" w:rsidP="00AB159F">
            <w:pPr>
              <w:spacing w:after="91" w:line="259" w:lineRule="auto"/>
              <w:ind w:right="0"/>
              <w:jc w:val="left"/>
              <w:rPr>
                <w:sz w:val="18"/>
                <w:szCs w:val="18"/>
              </w:rPr>
            </w:pPr>
            <w:r w:rsidRPr="00AB159F">
              <w:rPr>
                <w:sz w:val="18"/>
                <w:szCs w:val="18"/>
              </w:rPr>
              <w:t xml:space="preserve">- Une période </w:t>
            </w:r>
            <w:r w:rsidRPr="00AB159F">
              <w:rPr>
                <w:color w:val="auto"/>
                <w:sz w:val="18"/>
                <w:szCs w:val="18"/>
              </w:rPr>
              <w:t>obligatoire dans chacun des deux secteurs d’interventions:</w:t>
            </w:r>
          </w:p>
          <w:p w:rsidR="00AB159F" w:rsidRPr="00AB159F" w:rsidRDefault="00AB159F" w:rsidP="00AB159F">
            <w:pPr>
              <w:spacing w:after="0" w:line="259" w:lineRule="auto"/>
              <w:ind w:left="0" w:right="7" w:firstLine="0"/>
              <w:rPr>
                <w:color w:val="auto"/>
                <w:sz w:val="18"/>
                <w:szCs w:val="18"/>
              </w:rPr>
            </w:pPr>
            <w:r w:rsidRPr="00AB159F">
              <w:rPr>
                <w:color w:val="auto"/>
                <w:sz w:val="18"/>
                <w:szCs w:val="18"/>
              </w:rPr>
              <w:tab/>
            </w:r>
            <w:r w:rsidRPr="00AB159F">
              <w:rPr>
                <w:color w:val="auto"/>
                <w:sz w:val="18"/>
                <w:szCs w:val="18"/>
              </w:rPr>
              <w:sym w:font="Wingdings" w:char="F0E0"/>
            </w:r>
            <w:r w:rsidRPr="00AB159F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AB159F">
              <w:rPr>
                <w:color w:val="auto"/>
                <w:sz w:val="18"/>
                <w:szCs w:val="18"/>
              </w:rPr>
              <w:t>socioculturel</w:t>
            </w:r>
            <w:proofErr w:type="gramEnd"/>
            <w:r w:rsidRPr="00AB159F">
              <w:rPr>
                <w:color w:val="auto"/>
                <w:sz w:val="18"/>
                <w:szCs w:val="18"/>
              </w:rPr>
              <w:t xml:space="preserve"> et socioéducatif, dont une période au moins en </w:t>
            </w:r>
            <w:r w:rsidRPr="00AB159F">
              <w:rPr>
                <w:b/>
                <w:bCs/>
                <w:color w:val="auto"/>
                <w:sz w:val="18"/>
                <w:szCs w:val="18"/>
              </w:rPr>
              <w:t>accueil collectif de mineurs</w:t>
            </w:r>
            <w:r w:rsidRPr="00AB159F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AB159F" w:rsidRPr="00AB159F" w:rsidRDefault="00AB159F" w:rsidP="00AB159F">
            <w:pPr>
              <w:spacing w:after="0" w:line="259" w:lineRule="auto"/>
              <w:ind w:left="0" w:right="7" w:firstLine="0"/>
              <w:rPr>
                <w:b/>
                <w:color w:val="auto"/>
                <w:sz w:val="18"/>
                <w:szCs w:val="18"/>
              </w:rPr>
            </w:pPr>
            <w:r w:rsidRPr="00AB159F">
              <w:rPr>
                <w:color w:val="auto"/>
                <w:sz w:val="18"/>
                <w:szCs w:val="18"/>
              </w:rPr>
              <w:tab/>
            </w:r>
            <w:r w:rsidRPr="00AB159F">
              <w:rPr>
                <w:color w:val="auto"/>
                <w:sz w:val="18"/>
                <w:szCs w:val="18"/>
              </w:rPr>
              <w:sym w:font="Wingdings" w:char="F0E0"/>
            </w:r>
            <w:r w:rsidRPr="00AB159F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AB159F">
              <w:rPr>
                <w:color w:val="auto"/>
                <w:sz w:val="18"/>
                <w:szCs w:val="18"/>
              </w:rPr>
              <w:t>animation</w:t>
            </w:r>
            <w:proofErr w:type="gramEnd"/>
            <w:r w:rsidRPr="00AB159F">
              <w:rPr>
                <w:color w:val="auto"/>
                <w:sz w:val="18"/>
                <w:szCs w:val="18"/>
              </w:rPr>
              <w:t xml:space="preserve"> sociale auprès de </w:t>
            </w:r>
            <w:r w:rsidRPr="00AB159F">
              <w:rPr>
                <w:b/>
                <w:bCs/>
                <w:color w:val="auto"/>
                <w:sz w:val="18"/>
                <w:szCs w:val="18"/>
              </w:rPr>
              <w:t xml:space="preserve">personnes âgées en perte d’autonomie </w:t>
            </w:r>
          </w:p>
          <w:p w:rsidR="00AB159F" w:rsidRPr="00AB159F" w:rsidRDefault="00AB159F" w:rsidP="00AB159F">
            <w:pPr>
              <w:spacing w:after="91" w:line="259" w:lineRule="auto"/>
              <w:ind w:right="0"/>
              <w:rPr>
                <w:sz w:val="18"/>
                <w:szCs w:val="18"/>
              </w:rPr>
            </w:pPr>
            <w:r w:rsidRPr="00AB159F">
              <w:rPr>
                <w:sz w:val="18"/>
                <w:szCs w:val="18"/>
              </w:rPr>
              <w:t xml:space="preserve">- Au moins </w:t>
            </w:r>
            <w:r w:rsidRPr="00AB159F">
              <w:rPr>
                <w:b/>
                <w:sz w:val="18"/>
                <w:szCs w:val="18"/>
              </w:rPr>
              <w:t xml:space="preserve">8 semaines </w:t>
            </w:r>
            <w:r w:rsidRPr="00AB159F">
              <w:rPr>
                <w:sz w:val="18"/>
                <w:szCs w:val="18"/>
              </w:rPr>
              <w:t>dans</w:t>
            </w:r>
            <w:r w:rsidRPr="00AB159F">
              <w:rPr>
                <w:bCs/>
                <w:color w:val="auto"/>
                <w:sz w:val="18"/>
                <w:szCs w:val="18"/>
              </w:rPr>
              <w:t xml:space="preserve"> une même structure </w:t>
            </w:r>
            <w:r w:rsidRPr="00AB159F">
              <w:rPr>
                <w:color w:val="auto"/>
                <w:sz w:val="18"/>
                <w:szCs w:val="18"/>
              </w:rPr>
              <w:t>pour mettre en place un projet d’animation en lien avec une connaissance suffisante de l’environnement professionnel</w:t>
            </w:r>
          </w:p>
          <w:p w:rsidR="007D3520" w:rsidRPr="002535E2" w:rsidRDefault="007D3520" w:rsidP="007D3520">
            <w:pPr>
              <w:spacing w:after="94" w:line="259" w:lineRule="auto"/>
              <w:ind w:left="0" w:right="0" w:firstLine="0"/>
              <w:jc w:val="left"/>
              <w:rPr>
                <w:sz w:val="18"/>
              </w:rPr>
            </w:pPr>
          </w:p>
          <w:p w:rsidR="00AB159F" w:rsidRDefault="00AB159F" w:rsidP="00AB159F">
            <w:pPr>
              <w:spacing w:after="120" w:line="249" w:lineRule="auto"/>
              <w:ind w:right="0"/>
              <w:jc w:val="left"/>
              <w:rPr>
                <w:sz w:val="18"/>
              </w:rPr>
            </w:pPr>
            <w:r w:rsidRPr="00AB159F">
              <w:rPr>
                <w:b/>
                <w:sz w:val="18"/>
              </w:rPr>
              <w:t>Objectifs de</w:t>
            </w:r>
            <w:r>
              <w:rPr>
                <w:b/>
                <w:sz w:val="18"/>
              </w:rPr>
              <w:t xml:space="preserve"> la formation </w:t>
            </w:r>
            <w:r w:rsidRPr="00AB159F">
              <w:rPr>
                <w:b/>
                <w:sz w:val="18"/>
              </w:rPr>
              <w:t>en milieu professionnel</w:t>
            </w:r>
            <w:r>
              <w:rPr>
                <w:sz w:val="18"/>
              </w:rPr>
              <w:t> :</w:t>
            </w:r>
          </w:p>
          <w:p w:rsidR="00AB159F" w:rsidRPr="00AB159F" w:rsidRDefault="00AB159F" w:rsidP="00AB159F">
            <w:pPr>
              <w:spacing w:after="0" w:line="259" w:lineRule="auto"/>
              <w:ind w:left="0" w:right="7" w:firstLine="0"/>
              <w:rPr>
                <w:color w:val="auto"/>
                <w:sz w:val="18"/>
              </w:rPr>
            </w:pPr>
            <w:r w:rsidRPr="00AB159F">
              <w:rPr>
                <w:color w:val="auto"/>
                <w:sz w:val="18"/>
              </w:rPr>
              <w:sym w:font="Wingdings" w:char="F0E0"/>
            </w:r>
            <w:r w:rsidRPr="00AB159F">
              <w:rPr>
                <w:color w:val="auto"/>
                <w:sz w:val="18"/>
              </w:rPr>
              <w:t>Découvrir différentes structures de l’animation et leur organisation</w:t>
            </w:r>
          </w:p>
          <w:p w:rsidR="00AB159F" w:rsidRDefault="00AB159F" w:rsidP="00AB159F">
            <w:pPr>
              <w:spacing w:after="0" w:line="259" w:lineRule="auto"/>
              <w:ind w:left="0" w:right="7" w:firstLine="0"/>
              <w:rPr>
                <w:color w:val="auto"/>
                <w:sz w:val="18"/>
              </w:rPr>
            </w:pPr>
            <w:r w:rsidRPr="00AB159F">
              <w:rPr>
                <w:color w:val="auto"/>
                <w:sz w:val="18"/>
              </w:rPr>
              <w:sym w:font="Wingdings" w:char="F0E0"/>
            </w:r>
            <w:r w:rsidRPr="00AB159F">
              <w:rPr>
                <w:color w:val="auto"/>
                <w:sz w:val="18"/>
              </w:rPr>
              <w:t xml:space="preserve"> Mettre en œuvre des prati</w:t>
            </w:r>
            <w:r>
              <w:rPr>
                <w:color w:val="auto"/>
                <w:sz w:val="18"/>
              </w:rPr>
              <w:t>ques d’animation, les analyser</w:t>
            </w:r>
          </w:p>
          <w:p w:rsidR="00014DA4" w:rsidRPr="00AB159F" w:rsidRDefault="00014DA4" w:rsidP="00014DA4">
            <w:pPr>
              <w:spacing w:after="0" w:line="259" w:lineRule="auto"/>
              <w:ind w:left="0" w:right="7" w:firstLine="0"/>
              <w:rPr>
                <w:color w:val="auto"/>
                <w:sz w:val="18"/>
              </w:rPr>
            </w:pPr>
            <w:r w:rsidRPr="00AB159F">
              <w:rPr>
                <w:color w:val="auto"/>
                <w:sz w:val="18"/>
              </w:rPr>
              <w:sym w:font="Wingdings" w:char="F0E0"/>
            </w:r>
            <w:r w:rsidRPr="00AB159F">
              <w:rPr>
                <w:color w:val="auto"/>
                <w:sz w:val="18"/>
              </w:rPr>
              <w:t xml:space="preserve"> Développer des compétences de communication ; </w:t>
            </w:r>
          </w:p>
          <w:p w:rsidR="00014DA4" w:rsidRPr="00AB159F" w:rsidRDefault="00014DA4" w:rsidP="00014DA4">
            <w:pPr>
              <w:spacing w:after="0" w:line="259" w:lineRule="auto"/>
              <w:ind w:left="0" w:right="7" w:firstLine="0"/>
              <w:rPr>
                <w:color w:val="auto"/>
                <w:sz w:val="18"/>
              </w:rPr>
            </w:pPr>
            <w:r w:rsidRPr="00AB159F">
              <w:rPr>
                <w:color w:val="auto"/>
                <w:sz w:val="18"/>
              </w:rPr>
              <w:sym w:font="Wingdings" w:char="F0E0"/>
            </w:r>
            <w:r w:rsidRPr="00AB159F">
              <w:rPr>
                <w:color w:val="auto"/>
                <w:sz w:val="18"/>
              </w:rPr>
              <w:t xml:space="preserve"> Contribuer au travail en équipe pluri professionnelle ; </w:t>
            </w:r>
          </w:p>
          <w:p w:rsidR="00AB159F" w:rsidRPr="00AB159F" w:rsidRDefault="00AB159F" w:rsidP="00AB159F">
            <w:pPr>
              <w:spacing w:after="0" w:line="259" w:lineRule="auto"/>
              <w:ind w:left="0" w:right="7" w:firstLine="0"/>
              <w:rPr>
                <w:color w:val="auto"/>
                <w:sz w:val="18"/>
              </w:rPr>
            </w:pPr>
            <w:r w:rsidRPr="00AB159F">
              <w:rPr>
                <w:color w:val="auto"/>
                <w:sz w:val="18"/>
              </w:rPr>
              <w:sym w:font="Wingdings" w:char="F0E0"/>
            </w:r>
            <w:r w:rsidRPr="00AB159F">
              <w:rPr>
                <w:color w:val="auto"/>
                <w:sz w:val="18"/>
              </w:rPr>
              <w:t xml:space="preserve"> Développer l’autonomie des élèves et la prise de responsabilité́</w:t>
            </w:r>
          </w:p>
          <w:p w:rsidR="00AB159F" w:rsidRPr="00AB159F" w:rsidRDefault="00AB159F" w:rsidP="00AB159F">
            <w:pPr>
              <w:spacing w:after="0" w:line="259" w:lineRule="auto"/>
              <w:ind w:left="0" w:right="7" w:firstLine="0"/>
              <w:rPr>
                <w:color w:val="auto"/>
                <w:sz w:val="18"/>
              </w:rPr>
            </w:pPr>
            <w:r w:rsidRPr="00AB159F">
              <w:rPr>
                <w:color w:val="auto"/>
                <w:sz w:val="18"/>
              </w:rPr>
              <w:sym w:font="Wingdings" w:char="F0E0"/>
            </w:r>
            <w:r w:rsidRPr="00AB159F">
              <w:rPr>
                <w:color w:val="auto"/>
                <w:sz w:val="18"/>
              </w:rPr>
              <w:t xml:space="preserve"> Mobiliser les savoirs acquis au lycée</w:t>
            </w:r>
          </w:p>
          <w:p w:rsidR="00AB159F" w:rsidRPr="002535E2" w:rsidRDefault="00AB159F" w:rsidP="00AB159F">
            <w:pPr>
              <w:spacing w:after="0" w:line="259" w:lineRule="auto"/>
              <w:ind w:left="0" w:right="7" w:firstLine="0"/>
              <w:rPr>
                <w:b/>
                <w:color w:val="auto"/>
              </w:rPr>
            </w:pPr>
          </w:p>
          <w:p w:rsidR="00AB159F" w:rsidRPr="002535E2" w:rsidRDefault="00AB159F" w:rsidP="00AB159F">
            <w:pPr>
              <w:pStyle w:val="Paragraphedeliste"/>
              <w:numPr>
                <w:ilvl w:val="0"/>
                <w:numId w:val="10"/>
              </w:numPr>
              <w:spacing w:after="120" w:line="259" w:lineRule="auto"/>
              <w:ind w:right="0"/>
              <w:jc w:val="left"/>
              <w:rPr>
                <w:sz w:val="18"/>
              </w:rPr>
            </w:pPr>
            <w:r w:rsidRPr="002535E2">
              <w:rPr>
                <w:b/>
                <w:color w:val="365F91"/>
                <w:sz w:val="18"/>
              </w:rPr>
              <w:t>Emplois</w:t>
            </w:r>
            <w:r w:rsidRPr="002535E2">
              <w:rPr>
                <w:b/>
                <w:sz w:val="18"/>
              </w:rPr>
              <w:t xml:space="preserve"> </w:t>
            </w:r>
          </w:p>
          <w:p w:rsidR="00AB159F" w:rsidRPr="002535E2" w:rsidRDefault="00AB159F" w:rsidP="00AB159F">
            <w:pPr>
              <w:ind w:left="-5" w:right="0"/>
              <w:jc w:val="left"/>
              <w:rPr>
                <w:sz w:val="18"/>
              </w:rPr>
            </w:pPr>
            <w:r w:rsidRPr="002535E2">
              <w:rPr>
                <w:sz w:val="18"/>
              </w:rPr>
              <w:t xml:space="preserve">Ils peuvent relever du secteur socioculturel et socioéducatif: Adjoint territorial d'animation, Animateur de séjour de vacances, Animateur en accueil collectif de mineurs... </w:t>
            </w:r>
          </w:p>
          <w:p w:rsidR="00AB159F" w:rsidRPr="002535E2" w:rsidRDefault="00AB159F" w:rsidP="00AB159F">
            <w:pPr>
              <w:ind w:left="-5" w:right="0"/>
              <w:jc w:val="left"/>
              <w:rPr>
                <w:sz w:val="18"/>
              </w:rPr>
            </w:pPr>
            <w:r w:rsidRPr="002535E2">
              <w:rPr>
                <w:sz w:val="18"/>
              </w:rPr>
              <w:t xml:space="preserve">Ou du secteur social : Adjoint territorial d'animation, Animateur auprès de personnes âgées, Animateur de vie sociale... </w:t>
            </w:r>
          </w:p>
          <w:p w:rsidR="00AB159F" w:rsidRPr="00AB159F" w:rsidRDefault="00AB159F" w:rsidP="00AB159F">
            <w:pPr>
              <w:spacing w:after="120" w:line="249" w:lineRule="auto"/>
              <w:ind w:left="242" w:right="0" w:firstLine="0"/>
              <w:jc w:val="left"/>
              <w:rPr>
                <w:sz w:val="18"/>
              </w:rPr>
            </w:pPr>
          </w:p>
          <w:p w:rsidR="007D3520" w:rsidRPr="002535E2" w:rsidRDefault="007D3520" w:rsidP="00AB159F">
            <w:pPr>
              <w:numPr>
                <w:ilvl w:val="0"/>
                <w:numId w:val="10"/>
              </w:numPr>
              <w:spacing w:after="120" w:line="249" w:lineRule="auto"/>
              <w:ind w:right="0" w:hanging="242"/>
              <w:jc w:val="left"/>
              <w:rPr>
                <w:sz w:val="18"/>
              </w:rPr>
            </w:pPr>
            <w:r w:rsidRPr="002535E2">
              <w:rPr>
                <w:b/>
                <w:color w:val="365F91"/>
                <w:sz w:val="18"/>
              </w:rPr>
              <w:t>Exemples de poursuite d'études</w:t>
            </w:r>
            <w:r w:rsidRPr="002535E2">
              <w:rPr>
                <w:b/>
                <w:sz w:val="18"/>
              </w:rPr>
              <w:t xml:space="preserve"> </w:t>
            </w:r>
          </w:p>
          <w:p w:rsidR="007D3520" w:rsidRPr="002535E2" w:rsidRDefault="007D3520" w:rsidP="007D3520">
            <w:pPr>
              <w:pStyle w:val="Paragraphedeliste"/>
              <w:spacing w:after="0" w:line="259" w:lineRule="auto"/>
              <w:ind w:left="10" w:right="57" w:firstLine="0"/>
              <w:rPr>
                <w:sz w:val="18"/>
              </w:rPr>
            </w:pPr>
            <w:r w:rsidRPr="002535E2">
              <w:rPr>
                <w:sz w:val="18"/>
              </w:rPr>
              <w:t>- Formation d'études supérieures (DUT carrières sociales)</w:t>
            </w:r>
          </w:p>
          <w:p w:rsidR="007D3520" w:rsidRPr="00014DA4" w:rsidRDefault="007D3520" w:rsidP="00014DA4">
            <w:pPr>
              <w:pStyle w:val="Paragraphedeliste"/>
              <w:spacing w:after="0" w:line="259" w:lineRule="auto"/>
              <w:ind w:left="-47" w:right="57" w:firstLine="0"/>
              <w:jc w:val="left"/>
              <w:rPr>
                <w:sz w:val="18"/>
              </w:rPr>
            </w:pPr>
            <w:r w:rsidRPr="002535E2">
              <w:rPr>
                <w:sz w:val="18"/>
              </w:rPr>
              <w:t>- Formation professionnelle en alternance (Diplômes professionnels de la jeunesse de l'éducation populaire et du sport)</w:t>
            </w:r>
          </w:p>
        </w:tc>
      </w:tr>
    </w:tbl>
    <w:p w:rsidR="008A6EFB" w:rsidRPr="002535E2" w:rsidRDefault="008A6EFB" w:rsidP="00DA1ED8">
      <w:pPr>
        <w:spacing w:after="0" w:line="259" w:lineRule="auto"/>
        <w:ind w:left="0" w:right="7" w:firstLine="0"/>
        <w:rPr>
          <w:b/>
          <w:color w:val="auto"/>
        </w:rPr>
      </w:pPr>
    </w:p>
    <w:p w:rsidR="00DA1ED8" w:rsidRPr="002535E2" w:rsidRDefault="00DA1ED8" w:rsidP="00DA1ED8">
      <w:pPr>
        <w:spacing w:after="0" w:line="259" w:lineRule="auto"/>
        <w:ind w:left="0" w:right="7" w:firstLine="0"/>
        <w:rPr>
          <w:b/>
          <w:color w:val="auto"/>
        </w:rPr>
      </w:pPr>
      <w:r w:rsidRPr="002535E2">
        <w:rPr>
          <w:b/>
          <w:color w:val="auto"/>
        </w:rPr>
        <w:t xml:space="preserve">Décret de création et référentiel de formation :  </w:t>
      </w:r>
    </w:p>
    <w:p w:rsidR="00DA1ED8" w:rsidRPr="002535E2" w:rsidRDefault="00811833" w:rsidP="00DA1ED8">
      <w:pPr>
        <w:spacing w:after="0" w:line="259" w:lineRule="auto"/>
        <w:ind w:left="0" w:right="7" w:firstLine="0"/>
        <w:rPr>
          <w:color w:val="auto"/>
        </w:rPr>
      </w:pPr>
      <w:hyperlink r:id="rId7" w:history="1">
        <w:r w:rsidR="00DA1ED8" w:rsidRPr="002535E2">
          <w:rPr>
            <w:rStyle w:val="Lienhypertexte"/>
          </w:rPr>
          <w:t>https://www.legifrance.gouv.fr/affichTexte.do?cidTexte=JORFTEXT000038961739&amp;categorieLien=id</w:t>
        </w:r>
      </w:hyperlink>
    </w:p>
    <w:p w:rsidR="00DA1ED8" w:rsidRPr="002535E2" w:rsidRDefault="00DA1ED8" w:rsidP="00DA1ED8">
      <w:pPr>
        <w:spacing w:after="0" w:line="259" w:lineRule="auto"/>
        <w:ind w:left="0" w:right="7" w:firstLine="0"/>
        <w:rPr>
          <w:color w:val="auto"/>
        </w:rPr>
      </w:pPr>
    </w:p>
    <w:p w:rsidR="00DA1ED8" w:rsidRPr="002535E2" w:rsidRDefault="00DA1ED8" w:rsidP="00DA1ED8">
      <w:pPr>
        <w:spacing w:after="0" w:line="259" w:lineRule="auto"/>
        <w:ind w:left="0" w:right="7" w:firstLine="0"/>
        <w:rPr>
          <w:b/>
          <w:color w:val="auto"/>
        </w:rPr>
      </w:pPr>
    </w:p>
    <w:tbl>
      <w:tblPr>
        <w:tblStyle w:val="TableGrid"/>
        <w:tblW w:w="10519" w:type="dxa"/>
        <w:tblInd w:w="-29" w:type="dxa"/>
        <w:tblCellMar>
          <w:top w:w="45" w:type="dxa"/>
          <w:left w:w="13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9079"/>
      </w:tblGrid>
      <w:tr w:rsidR="00DA1ED8" w:rsidRPr="002535E2" w:rsidTr="00C100FD">
        <w:trPr>
          <w:trHeight w:val="14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A1ED8" w:rsidRPr="002535E2" w:rsidRDefault="00811833" w:rsidP="00C100FD">
            <w:pPr>
              <w:spacing w:after="0" w:line="259" w:lineRule="auto"/>
              <w:ind w:left="0" w:right="0" w:firstLine="0"/>
              <w:jc w:val="left"/>
            </w:pPr>
            <w:bookmarkStart w:id="0" w:name="_GoBack"/>
            <w:r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 wp14:anchorId="07550544" wp14:editId="63B7B660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68580</wp:posOffset>
                  </wp:positionV>
                  <wp:extent cx="809625" cy="835025"/>
                  <wp:effectExtent l="0" t="0" r="9525" b="317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logo_REGIONS ACA_AUVERGNE RHONE ALPES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809625" cy="83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90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62EA0" w:rsidRDefault="00DA1ED8" w:rsidP="00C62EA0">
            <w:pPr>
              <w:spacing w:after="0" w:line="259" w:lineRule="auto"/>
              <w:ind w:left="16" w:right="0" w:firstLine="0"/>
              <w:jc w:val="left"/>
            </w:pPr>
            <w:r w:rsidRPr="002535E2">
              <w:rPr>
                <w:b/>
                <w:color w:val="auto"/>
              </w:rPr>
              <w:t xml:space="preserve">Etablissement de formation :   </w:t>
            </w:r>
          </w:p>
          <w:p w:rsidR="00DA1ED8" w:rsidRPr="002535E2" w:rsidRDefault="00811833" w:rsidP="00C62EA0">
            <w:pPr>
              <w:spacing w:after="0" w:line="259" w:lineRule="auto"/>
              <w:ind w:left="16" w:right="0" w:firstLine="0"/>
              <w:jc w:val="left"/>
            </w:pPr>
            <w:hyperlink r:id="rId9">
              <w:r w:rsidR="00DA1ED8" w:rsidRPr="002535E2">
                <w:rPr>
                  <w:sz w:val="18"/>
                </w:rPr>
                <w:t xml:space="preserve"> </w:t>
              </w:r>
            </w:hyperlink>
          </w:p>
          <w:p w:rsidR="00DA1ED8" w:rsidRPr="002535E2" w:rsidRDefault="00DA1ED8" w:rsidP="00DA1ED8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5773B0" w:rsidRPr="002535E2" w:rsidRDefault="005773B0" w:rsidP="00FA2622">
      <w:pPr>
        <w:spacing w:after="91" w:line="259" w:lineRule="auto"/>
        <w:ind w:left="0" w:right="0" w:firstLine="0"/>
        <w:jc w:val="left"/>
      </w:pPr>
    </w:p>
    <w:sectPr w:rsidR="005773B0" w:rsidRPr="002535E2" w:rsidSect="007D3520">
      <w:type w:val="continuous"/>
      <w:pgSz w:w="11906" w:h="16838"/>
      <w:pgMar w:top="964" w:right="794" w:bottom="964" w:left="794" w:header="720" w:footer="720" w:gutter="0"/>
      <w:cols w:space="6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D06"/>
    <w:multiLevelType w:val="hybridMultilevel"/>
    <w:tmpl w:val="92CE79B8"/>
    <w:lvl w:ilvl="0" w:tplc="1E12FF56">
      <w:start w:val="1"/>
      <w:numFmt w:val="bullet"/>
      <w:lvlText w:val=""/>
      <w:lvlJc w:val="left"/>
      <w:pPr>
        <w:ind w:left="242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A6B1A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6270A4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E6530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E637B0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74EBB8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6ACEAE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0A04C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6E8E8C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720C1"/>
    <w:multiLevelType w:val="hybridMultilevel"/>
    <w:tmpl w:val="7DDE09DE"/>
    <w:lvl w:ilvl="0" w:tplc="EBC47050">
      <w:start w:val="1"/>
      <w:numFmt w:val="bullet"/>
      <w:lvlText w:val="-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BC7AC2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009B0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24AD14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89A62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4C8E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FA9BF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A06D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0318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0054D"/>
    <w:multiLevelType w:val="hybridMultilevel"/>
    <w:tmpl w:val="654A42E2"/>
    <w:lvl w:ilvl="0" w:tplc="62CCC0C8">
      <w:start w:val="4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4D89"/>
    <w:multiLevelType w:val="hybridMultilevel"/>
    <w:tmpl w:val="A9688AB0"/>
    <w:lvl w:ilvl="0" w:tplc="19C29EAA">
      <w:start w:val="1"/>
      <w:numFmt w:val="bullet"/>
      <w:lvlText w:val=""/>
      <w:lvlJc w:val="left"/>
      <w:pPr>
        <w:ind w:left="243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42AE2C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288CE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CF438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27762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04FB58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CC592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C7E5C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0E0226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9430A"/>
    <w:multiLevelType w:val="hybridMultilevel"/>
    <w:tmpl w:val="50B8FE0C"/>
    <w:lvl w:ilvl="0" w:tplc="B39CE6B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C032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CA1F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C528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65EE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EFED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2E68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96E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321C5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43D2"/>
    <w:multiLevelType w:val="hybridMultilevel"/>
    <w:tmpl w:val="F43AE078"/>
    <w:lvl w:ilvl="0" w:tplc="9712FC96">
      <w:start w:val="1"/>
      <w:numFmt w:val="bullet"/>
      <w:lvlText w:val=""/>
      <w:lvlJc w:val="left"/>
      <w:pPr>
        <w:ind w:left="243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ECA4A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A3A2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607DE4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45302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A69C0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8E2272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037C0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49F66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A47EA6"/>
    <w:multiLevelType w:val="hybridMultilevel"/>
    <w:tmpl w:val="89B4327A"/>
    <w:lvl w:ilvl="0" w:tplc="9712FC96">
      <w:start w:val="1"/>
      <w:numFmt w:val="bullet"/>
      <w:lvlText w:val=""/>
      <w:lvlJc w:val="left"/>
      <w:pPr>
        <w:ind w:left="720" w:hanging="360"/>
      </w:pPr>
      <w:rPr>
        <w:rFonts w:ascii="Wingdings 3" w:eastAsia="Wingdings 3" w:hAnsi="Wingdings 3" w:cs="Wingdings 3" w:hint="default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A4DA0"/>
    <w:multiLevelType w:val="hybridMultilevel"/>
    <w:tmpl w:val="81AAFEF6"/>
    <w:lvl w:ilvl="0" w:tplc="9712FC96">
      <w:start w:val="1"/>
      <w:numFmt w:val="bullet"/>
      <w:lvlText w:val=""/>
      <w:lvlJc w:val="left"/>
      <w:pPr>
        <w:ind w:left="1068" w:hanging="36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EA27DD"/>
    <w:multiLevelType w:val="hybridMultilevel"/>
    <w:tmpl w:val="E6ECA460"/>
    <w:lvl w:ilvl="0" w:tplc="6650878E">
      <w:start w:val="1"/>
      <w:numFmt w:val="bullet"/>
      <w:lvlText w:val=""/>
      <w:lvlJc w:val="left"/>
      <w:pPr>
        <w:ind w:left="1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5C7D66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B48B4A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88EE7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407C9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0CD85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CEAC54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1478F2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D21040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4C2F7D"/>
    <w:multiLevelType w:val="hybridMultilevel"/>
    <w:tmpl w:val="35881174"/>
    <w:lvl w:ilvl="0" w:tplc="0DA83EF6">
      <w:start w:val="1"/>
      <w:numFmt w:val="bullet"/>
      <w:lvlText w:val=""/>
      <w:lvlJc w:val="left"/>
      <w:pPr>
        <w:ind w:left="243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46668A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4E972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00B108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24B8EA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2A2D80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DE0E64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EAA750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C27FAC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885F84"/>
    <w:multiLevelType w:val="hybridMultilevel"/>
    <w:tmpl w:val="1F14A2D4"/>
    <w:lvl w:ilvl="0" w:tplc="2D4C16BE">
      <w:start w:val="1"/>
      <w:numFmt w:val="bullet"/>
      <w:lvlText w:val="-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6A710">
      <w:start w:val="1"/>
      <w:numFmt w:val="bullet"/>
      <w:lvlText w:val="o"/>
      <w:lvlJc w:val="left"/>
      <w:pPr>
        <w:ind w:left="13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4E99FC">
      <w:start w:val="1"/>
      <w:numFmt w:val="bullet"/>
      <w:lvlText w:val="▪"/>
      <w:lvlJc w:val="left"/>
      <w:pPr>
        <w:ind w:left="20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7AC038">
      <w:start w:val="1"/>
      <w:numFmt w:val="bullet"/>
      <w:lvlText w:val="•"/>
      <w:lvlJc w:val="left"/>
      <w:pPr>
        <w:ind w:left="28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B8E190">
      <w:start w:val="1"/>
      <w:numFmt w:val="bullet"/>
      <w:lvlText w:val="o"/>
      <w:lvlJc w:val="left"/>
      <w:pPr>
        <w:ind w:left="35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E204B2">
      <w:start w:val="1"/>
      <w:numFmt w:val="bullet"/>
      <w:lvlText w:val="▪"/>
      <w:lvlJc w:val="left"/>
      <w:pPr>
        <w:ind w:left="42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0B3E0">
      <w:start w:val="1"/>
      <w:numFmt w:val="bullet"/>
      <w:lvlText w:val="•"/>
      <w:lvlJc w:val="left"/>
      <w:pPr>
        <w:ind w:left="49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FCBF5A">
      <w:start w:val="1"/>
      <w:numFmt w:val="bullet"/>
      <w:lvlText w:val="o"/>
      <w:lvlJc w:val="left"/>
      <w:pPr>
        <w:ind w:left="56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069DC">
      <w:start w:val="1"/>
      <w:numFmt w:val="bullet"/>
      <w:lvlText w:val="▪"/>
      <w:lvlJc w:val="left"/>
      <w:pPr>
        <w:ind w:left="64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9A41B0"/>
    <w:multiLevelType w:val="hybridMultilevel"/>
    <w:tmpl w:val="7FA2FD88"/>
    <w:lvl w:ilvl="0" w:tplc="F44CD052">
      <w:start w:val="1"/>
      <w:numFmt w:val="bullet"/>
      <w:lvlText w:val=""/>
      <w:lvlJc w:val="left"/>
      <w:pPr>
        <w:ind w:left="242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92309C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8E8582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2E00B4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8A1EAA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A5506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B44FF0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62215C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09F06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9C293C"/>
    <w:multiLevelType w:val="hybridMultilevel"/>
    <w:tmpl w:val="3592AA4A"/>
    <w:lvl w:ilvl="0" w:tplc="45F41400">
      <w:start w:val="1"/>
      <w:numFmt w:val="bullet"/>
      <w:lvlText w:val=""/>
      <w:lvlJc w:val="left"/>
      <w:pPr>
        <w:ind w:left="1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0EB2EA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08902C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E4E4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2F15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88FB20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82A88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32B5AC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B0FB5C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0B2FAC"/>
    <w:multiLevelType w:val="hybridMultilevel"/>
    <w:tmpl w:val="0CFEE744"/>
    <w:lvl w:ilvl="0" w:tplc="D3306E7A">
      <w:start w:val="1"/>
      <w:numFmt w:val="bullet"/>
      <w:lvlText w:val=""/>
      <w:lvlJc w:val="left"/>
      <w:pPr>
        <w:ind w:left="243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0C396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6E3BE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07942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E6F68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4781A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AE1AE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4C677E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E15BC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1B7C03"/>
    <w:multiLevelType w:val="hybridMultilevel"/>
    <w:tmpl w:val="B7302A34"/>
    <w:lvl w:ilvl="0" w:tplc="54222C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433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2B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20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D28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EA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8D1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CA3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C3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115AD"/>
    <w:multiLevelType w:val="hybridMultilevel"/>
    <w:tmpl w:val="7DFE0CCE"/>
    <w:lvl w:ilvl="0" w:tplc="8860635E">
      <w:start w:val="1"/>
      <w:numFmt w:val="bullet"/>
      <w:lvlText w:val="-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54DC84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464C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82B740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401988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A754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EE560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0BD32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F8352C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13"/>
  </w:num>
  <w:num w:numId="10">
    <w:abstractNumId w:val="0"/>
  </w:num>
  <w:num w:numId="11">
    <w:abstractNumId w:val="15"/>
  </w:num>
  <w:num w:numId="12">
    <w:abstractNumId w:val="4"/>
  </w:num>
  <w:num w:numId="13">
    <w:abstractNumId w:val="14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50"/>
    <w:rsid w:val="00014DA4"/>
    <w:rsid w:val="00044B26"/>
    <w:rsid w:val="002535E2"/>
    <w:rsid w:val="005773B0"/>
    <w:rsid w:val="007D3520"/>
    <w:rsid w:val="00811833"/>
    <w:rsid w:val="008A6EFB"/>
    <w:rsid w:val="00AB159F"/>
    <w:rsid w:val="00C62EA0"/>
    <w:rsid w:val="00CE7B50"/>
    <w:rsid w:val="00D357C8"/>
    <w:rsid w:val="00DA1ED8"/>
    <w:rsid w:val="00F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BA6DD-4641-45C7-8575-BF052F1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8" w:lineRule="auto"/>
      <w:ind w:left="10" w:right="64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5773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D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A1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8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3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Texte.do?cidTexte=JORFTEXT000038961739&amp;categorieLien=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ean-lurcat.elycee.rhonealp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CAP PETITE ENFANCE 1 AN</vt:lpstr>
    </vt:vector>
  </TitlesOfParts>
  <Company>ACADEMIE DE LYON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PETITE ENFANCE 1 AN</dc:title>
  <dc:subject/>
  <dc:creator>collège et lycée</dc:creator>
  <cp:keywords/>
  <cp:lastModifiedBy>njoret</cp:lastModifiedBy>
  <cp:revision>2</cp:revision>
  <dcterms:created xsi:type="dcterms:W3CDTF">2023-01-31T12:29:00Z</dcterms:created>
  <dcterms:modified xsi:type="dcterms:W3CDTF">2023-01-31T12:29:00Z</dcterms:modified>
</cp:coreProperties>
</file>