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779"/>
        <w:tblW w:w="0" w:type="auto"/>
        <w:tblLook w:val="04A0" w:firstRow="1" w:lastRow="0" w:firstColumn="1" w:lastColumn="0" w:noHBand="0" w:noVBand="1"/>
      </w:tblPr>
      <w:tblGrid>
        <w:gridCol w:w="2350"/>
        <w:gridCol w:w="569"/>
        <w:gridCol w:w="6393"/>
        <w:gridCol w:w="973"/>
        <w:gridCol w:w="1654"/>
        <w:gridCol w:w="1152"/>
        <w:gridCol w:w="1129"/>
      </w:tblGrid>
      <w:tr w:rsidR="008D3332" w:rsidTr="008D3332">
        <w:tc>
          <w:tcPr>
            <w:tcW w:w="2919" w:type="dxa"/>
            <w:gridSpan w:val="2"/>
          </w:tcPr>
          <w:p w:rsidR="008D3332" w:rsidRDefault="008D3332" w:rsidP="008D3332"/>
        </w:tc>
        <w:tc>
          <w:tcPr>
            <w:tcW w:w="6393" w:type="dxa"/>
          </w:tcPr>
          <w:p w:rsidR="008D3332" w:rsidRDefault="008D3332" w:rsidP="008D3332">
            <w:r>
              <w:t xml:space="preserve">Thématique </w:t>
            </w:r>
          </w:p>
        </w:tc>
        <w:tc>
          <w:tcPr>
            <w:tcW w:w="2627" w:type="dxa"/>
            <w:gridSpan w:val="2"/>
          </w:tcPr>
          <w:p w:rsidR="008D3332" w:rsidRDefault="008D3332" w:rsidP="008D3332">
            <w:r>
              <w:t xml:space="preserve">Classe : CAP </w:t>
            </w:r>
          </w:p>
          <w:p w:rsidR="008D3332" w:rsidRDefault="008D3332" w:rsidP="00D35900">
            <w:r>
              <w:t xml:space="preserve">Nombre d’élèves </w:t>
            </w:r>
            <w:r w:rsidR="00D35900">
              <w:t>12</w:t>
            </w:r>
          </w:p>
        </w:tc>
        <w:tc>
          <w:tcPr>
            <w:tcW w:w="2281" w:type="dxa"/>
            <w:gridSpan w:val="2"/>
          </w:tcPr>
          <w:p w:rsidR="008D3332" w:rsidRDefault="00D35900" w:rsidP="008D3332">
            <w:r>
              <w:t>Durée : au moins 1</w:t>
            </w:r>
            <w:r w:rsidR="008D3332">
              <w:t>h</w:t>
            </w:r>
          </w:p>
        </w:tc>
      </w:tr>
      <w:tr w:rsidR="008D3332" w:rsidTr="008D3332">
        <w:tc>
          <w:tcPr>
            <w:tcW w:w="2919" w:type="dxa"/>
            <w:gridSpan w:val="2"/>
            <w:tcBorders>
              <w:bottom w:val="single" w:sz="4" w:space="0" w:color="000000" w:themeColor="text1"/>
            </w:tcBorders>
          </w:tcPr>
          <w:p w:rsidR="008D3332" w:rsidRPr="005332EB" w:rsidRDefault="008D3332" w:rsidP="008D3332">
            <w:pPr>
              <w:rPr>
                <w:rFonts w:eastAsia="Times New Roman" w:cs="Arial"/>
                <w:sz w:val="24"/>
                <w:szCs w:val="24"/>
              </w:rPr>
            </w:pPr>
          </w:p>
        </w:tc>
        <w:tc>
          <w:tcPr>
            <w:tcW w:w="11301" w:type="dxa"/>
            <w:gridSpan w:val="5"/>
            <w:tcBorders>
              <w:bottom w:val="single" w:sz="4" w:space="0" w:color="000000" w:themeColor="text1"/>
            </w:tcBorders>
          </w:tcPr>
          <w:p w:rsidR="008D3332" w:rsidRPr="005332EB" w:rsidRDefault="008D3332" w:rsidP="008D3332">
            <w:pPr>
              <w:rPr>
                <w:rFonts w:eastAsia="Times New Roman" w:cs="Arial"/>
                <w:sz w:val="24"/>
                <w:szCs w:val="24"/>
              </w:rPr>
            </w:pPr>
            <w:r w:rsidRPr="005332EB">
              <w:rPr>
                <w:rFonts w:eastAsia="Times New Roman" w:cs="Arial"/>
                <w:sz w:val="24"/>
                <w:szCs w:val="24"/>
              </w:rPr>
              <w:t>Objectif de la séance</w:t>
            </w:r>
            <w:r w:rsidR="00D35900">
              <w:rPr>
                <w:rFonts w:eastAsia="Times New Roman" w:cs="Arial"/>
                <w:sz w:val="24"/>
                <w:szCs w:val="24"/>
              </w:rPr>
              <w:t> :</w:t>
            </w:r>
            <w:r w:rsidR="00D35900">
              <w:t xml:space="preserve"> Réaliser et gérer un budget</w:t>
            </w:r>
            <w:r>
              <w:rPr>
                <w:rFonts w:eastAsia="Times New Roman" w:cs="Arial"/>
                <w:sz w:val="24"/>
                <w:szCs w:val="24"/>
              </w:rPr>
              <w:t>.</w:t>
            </w:r>
          </w:p>
          <w:p w:rsidR="008D3332" w:rsidRPr="005332EB" w:rsidRDefault="008D3332" w:rsidP="008D3332"/>
        </w:tc>
      </w:tr>
      <w:tr w:rsidR="00D35900" w:rsidRPr="004A6067" w:rsidTr="00C806FA">
        <w:tc>
          <w:tcPr>
            <w:tcW w:w="2350" w:type="dxa"/>
            <w:shd w:val="clear" w:color="auto" w:fill="A6A6A6" w:themeFill="background1" w:themeFillShade="A6"/>
          </w:tcPr>
          <w:p w:rsidR="00D35900" w:rsidRPr="003A0C0B" w:rsidRDefault="00D35900" w:rsidP="008D3332">
            <w:pPr>
              <w:rPr>
                <w:b/>
                <w:color w:val="FFFFFF" w:themeColor="background1"/>
              </w:rPr>
            </w:pPr>
            <w:r w:rsidRPr="003A0C0B">
              <w:rPr>
                <w:b/>
                <w:color w:val="FFFFFF" w:themeColor="background1"/>
              </w:rPr>
              <w:t>Objectifs opérationnels</w:t>
            </w:r>
          </w:p>
          <w:p w:rsidR="00D35900" w:rsidRPr="003A0C0B" w:rsidRDefault="00D35900" w:rsidP="008D3332">
            <w:pPr>
              <w:rPr>
                <w:b/>
                <w:color w:val="FFFFFF" w:themeColor="background1"/>
              </w:rPr>
            </w:pPr>
          </w:p>
        </w:tc>
        <w:tc>
          <w:tcPr>
            <w:tcW w:w="7935" w:type="dxa"/>
            <w:gridSpan w:val="3"/>
            <w:shd w:val="clear" w:color="auto" w:fill="A6A6A6" w:themeFill="background1" w:themeFillShade="A6"/>
          </w:tcPr>
          <w:p w:rsidR="00D35900" w:rsidRPr="003A0C0B" w:rsidRDefault="00D35900" w:rsidP="008D3332">
            <w:pPr>
              <w:jc w:val="center"/>
              <w:rPr>
                <w:b/>
                <w:color w:val="FFFFFF" w:themeColor="background1"/>
              </w:rPr>
            </w:pPr>
            <w:r w:rsidRPr="003A0C0B">
              <w:rPr>
                <w:b/>
                <w:color w:val="FFFFFF" w:themeColor="background1"/>
              </w:rPr>
              <w:t>Situation d’apprentissage</w:t>
            </w:r>
          </w:p>
          <w:p w:rsidR="00D35900" w:rsidRPr="003A0C0B" w:rsidRDefault="00D35900" w:rsidP="008D3332">
            <w:pPr>
              <w:jc w:val="center"/>
              <w:rPr>
                <w:b/>
                <w:color w:val="FFFFFF" w:themeColor="background1"/>
              </w:rPr>
            </w:pPr>
          </w:p>
          <w:p w:rsidR="00D35900" w:rsidRPr="003A0C0B" w:rsidRDefault="00D35900" w:rsidP="008D3332">
            <w:pPr>
              <w:rPr>
                <w:b/>
                <w:color w:val="FFFFFF" w:themeColor="background1"/>
              </w:rPr>
            </w:pPr>
          </w:p>
        </w:tc>
        <w:tc>
          <w:tcPr>
            <w:tcW w:w="2806" w:type="dxa"/>
            <w:gridSpan w:val="2"/>
            <w:shd w:val="clear" w:color="auto" w:fill="A6A6A6" w:themeFill="background1" w:themeFillShade="A6"/>
          </w:tcPr>
          <w:p w:rsidR="00D35900" w:rsidRPr="003A0C0B" w:rsidRDefault="00D35900" w:rsidP="008D3332">
            <w:pPr>
              <w:rPr>
                <w:b/>
                <w:color w:val="FFFFFF" w:themeColor="background1"/>
              </w:rPr>
            </w:pPr>
            <w:r w:rsidRPr="003A0C0B">
              <w:rPr>
                <w:b/>
                <w:color w:val="FFFFFF" w:themeColor="background1"/>
              </w:rPr>
              <w:t>Compétence à valider pour le  brevet informatique et internet .Arrêté du 24 juillet 2013 relatif au B2I.</w:t>
            </w:r>
          </w:p>
        </w:tc>
        <w:tc>
          <w:tcPr>
            <w:tcW w:w="1129" w:type="dxa"/>
            <w:shd w:val="clear" w:color="auto" w:fill="A6A6A6" w:themeFill="background1" w:themeFillShade="A6"/>
          </w:tcPr>
          <w:p w:rsidR="00D35900" w:rsidRPr="003A0C0B" w:rsidRDefault="00D35900" w:rsidP="008D3332">
            <w:pPr>
              <w:rPr>
                <w:b/>
                <w:color w:val="FFFFFF" w:themeColor="background1"/>
              </w:rPr>
            </w:pPr>
            <w:r w:rsidRPr="003A0C0B">
              <w:rPr>
                <w:b/>
                <w:color w:val="FFFFFF" w:themeColor="background1"/>
              </w:rPr>
              <w:t>Durée</w:t>
            </w:r>
          </w:p>
        </w:tc>
      </w:tr>
      <w:tr w:rsidR="00D35900" w:rsidTr="00E9066F">
        <w:tc>
          <w:tcPr>
            <w:tcW w:w="2350" w:type="dxa"/>
          </w:tcPr>
          <w:p w:rsidR="00D35900" w:rsidRDefault="00D35900" w:rsidP="00D35900">
            <w:r>
              <w:t>Identifier la problématique du sujet</w:t>
            </w:r>
          </w:p>
        </w:tc>
        <w:tc>
          <w:tcPr>
            <w:tcW w:w="7935" w:type="dxa"/>
            <w:gridSpan w:val="3"/>
          </w:tcPr>
          <w:p w:rsidR="00D35900" w:rsidRDefault="00D35900" w:rsidP="007405F8">
            <w:r>
              <w:t>L’enseignant fait écouter la vidéo qu’il a préalablement</w:t>
            </w:r>
            <w:r w:rsidR="00862844">
              <w:t xml:space="preserve"> modifiée avec les outils (</w:t>
            </w:r>
            <w:proofErr w:type="spellStart"/>
            <w:r w:rsidR="00862844">
              <w:t>virtaldub</w:t>
            </w:r>
            <w:proofErr w:type="spellEnd"/>
            <w:r w:rsidR="00862844">
              <w:t xml:space="preserve"> et </w:t>
            </w:r>
            <w:proofErr w:type="spellStart"/>
            <w:r w:rsidR="00862844">
              <w:t>Freemake</w:t>
            </w:r>
            <w:proofErr w:type="spellEnd"/>
            <w:r w:rsidR="00862844">
              <w:t xml:space="preserve"> </w:t>
            </w:r>
            <w:proofErr w:type="spellStart"/>
            <w:r w:rsidR="00862844">
              <w:t>video</w:t>
            </w:r>
            <w:proofErr w:type="spellEnd"/>
            <w:r w:rsidR="00862844">
              <w:t xml:space="preserve"> downloader</w:t>
            </w:r>
            <w:r w:rsidR="007405F8">
              <w:t xml:space="preserve">. Les élèves en </w:t>
            </w:r>
            <w:r w:rsidR="00862844">
              <w:t xml:space="preserve"> déduisent une problématique</w:t>
            </w:r>
          </w:p>
        </w:tc>
        <w:tc>
          <w:tcPr>
            <w:tcW w:w="2806" w:type="dxa"/>
            <w:gridSpan w:val="2"/>
          </w:tcPr>
          <w:p w:rsidR="00D35900" w:rsidRDefault="00862844" w:rsidP="00DA5033">
            <w:r>
              <w:t xml:space="preserve">Domaine </w:t>
            </w:r>
            <w:r w:rsidR="00DA5033">
              <w:t>2</w:t>
            </w:r>
            <w:r>
              <w:t xml:space="preserve"> : </w:t>
            </w:r>
            <w:r w:rsidR="00DA5033">
              <w:t>être responsable</w:t>
            </w:r>
          </w:p>
        </w:tc>
        <w:tc>
          <w:tcPr>
            <w:tcW w:w="1129" w:type="dxa"/>
          </w:tcPr>
          <w:p w:rsidR="00D35900" w:rsidRDefault="00EA3438" w:rsidP="00D35900">
            <w:r>
              <w:t>10</w:t>
            </w:r>
            <w:r w:rsidR="00D35900">
              <w:t xml:space="preserve"> mn</w:t>
            </w:r>
          </w:p>
        </w:tc>
      </w:tr>
      <w:tr w:rsidR="00D35900" w:rsidTr="00E9066F">
        <w:tc>
          <w:tcPr>
            <w:tcW w:w="2350" w:type="dxa"/>
          </w:tcPr>
          <w:p w:rsidR="00D35900" w:rsidRDefault="00D35900" w:rsidP="00D35900"/>
          <w:p w:rsidR="00D35900" w:rsidRDefault="00D35900" w:rsidP="00D35900">
            <w:r>
              <w:t>Identifier les différentes recettes</w:t>
            </w:r>
          </w:p>
          <w:p w:rsidR="00D35900" w:rsidRDefault="00D35900" w:rsidP="00D35900"/>
        </w:tc>
        <w:tc>
          <w:tcPr>
            <w:tcW w:w="7935" w:type="dxa"/>
            <w:gridSpan w:val="3"/>
          </w:tcPr>
          <w:p w:rsidR="00D35900" w:rsidRDefault="00DA5033" w:rsidP="00D35900">
            <w:r>
              <w:t>L’enseignant d</w:t>
            </w:r>
            <w:r w:rsidR="00D35900">
              <w:t>emande aux élève</w:t>
            </w:r>
            <w:r>
              <w:t xml:space="preserve">s </w:t>
            </w:r>
            <w:r w:rsidR="00FB5C14">
              <w:t>de rechercher sur le site internet proposé les</w:t>
            </w:r>
            <w:r w:rsidR="00962DC9">
              <w:t xml:space="preserve"> différentes recette</w:t>
            </w:r>
            <w:r w:rsidR="00FB5C14">
              <w:t xml:space="preserve"> </w:t>
            </w:r>
            <w:r>
              <w:t>. Les élèves viennent à tour de rôle  n</w:t>
            </w:r>
            <w:r w:rsidR="00D35900">
              <w:t>ote</w:t>
            </w:r>
            <w:r>
              <w:t xml:space="preserve">r </w:t>
            </w:r>
            <w:r w:rsidR="00D35900">
              <w:t xml:space="preserve"> leur réponse dans des étiquette</w:t>
            </w:r>
            <w:r w:rsidR="00862844">
              <w:t>s</w:t>
            </w:r>
            <w:r>
              <w:t xml:space="preserve"> qu’ils fabriquent au fur et à mesure (outil </w:t>
            </w:r>
            <w:proofErr w:type="spellStart"/>
            <w:r>
              <w:t>word</w:t>
            </w:r>
            <w:proofErr w:type="spellEnd"/>
            <w:r>
              <w:t xml:space="preserve">) </w:t>
            </w:r>
          </w:p>
          <w:p w:rsidR="00D35900" w:rsidRDefault="00D35900" w:rsidP="00D35900"/>
          <w:p w:rsidR="00D35900" w:rsidRDefault="00D35900" w:rsidP="00D35900"/>
        </w:tc>
        <w:tc>
          <w:tcPr>
            <w:tcW w:w="2806" w:type="dxa"/>
            <w:gridSpan w:val="2"/>
          </w:tcPr>
          <w:p w:rsidR="00D35900" w:rsidRDefault="00D35900" w:rsidP="00DA5033">
            <w:pPr>
              <w:spacing w:line="360" w:lineRule="auto"/>
            </w:pPr>
            <w:r>
              <w:t>Domaine 3 : produire, traiter et exploiter et diffuser des documents numériques.</w:t>
            </w:r>
          </w:p>
        </w:tc>
        <w:tc>
          <w:tcPr>
            <w:tcW w:w="1129" w:type="dxa"/>
          </w:tcPr>
          <w:p w:rsidR="00D35900" w:rsidRDefault="00D35900" w:rsidP="00D35900"/>
          <w:p w:rsidR="00D35900" w:rsidRDefault="00D35900" w:rsidP="00D35900"/>
          <w:p w:rsidR="00D35900" w:rsidRDefault="00D35900" w:rsidP="00D35900">
            <w:r>
              <w:t>5 mn</w:t>
            </w:r>
          </w:p>
        </w:tc>
      </w:tr>
      <w:tr w:rsidR="007405F8" w:rsidTr="00913DA9">
        <w:tc>
          <w:tcPr>
            <w:tcW w:w="2350" w:type="dxa"/>
          </w:tcPr>
          <w:p w:rsidR="007405F8" w:rsidRDefault="007405F8" w:rsidP="007405F8">
            <w:r>
              <w:t>Classer les  dépenses d’un budget</w:t>
            </w:r>
          </w:p>
          <w:p w:rsidR="007405F8" w:rsidRDefault="007405F8" w:rsidP="007405F8"/>
          <w:p w:rsidR="007405F8" w:rsidRDefault="007405F8" w:rsidP="007405F8"/>
        </w:tc>
        <w:tc>
          <w:tcPr>
            <w:tcW w:w="7935" w:type="dxa"/>
            <w:gridSpan w:val="3"/>
          </w:tcPr>
          <w:p w:rsidR="007405F8" w:rsidRDefault="007405F8" w:rsidP="007405F8">
            <w:r>
              <w:t xml:space="preserve">A partir d’une liste de dépense et de recettes, les élèves complètent sur poste informatique un tableau </w:t>
            </w:r>
            <w:proofErr w:type="spellStart"/>
            <w:r>
              <w:t>excel</w:t>
            </w:r>
            <w:proofErr w:type="spellEnd"/>
            <w:r>
              <w:t xml:space="preserve"> préalablement donné par l’enseignant via l’espace numérique de travail du lycée. Un ou plusieurs élèves viennent  présenter au tableau leur travail qu’ils ont au préalable enregistré sur leur espace de travail.</w:t>
            </w:r>
          </w:p>
        </w:tc>
        <w:tc>
          <w:tcPr>
            <w:tcW w:w="2806" w:type="dxa"/>
            <w:gridSpan w:val="2"/>
          </w:tcPr>
          <w:p w:rsidR="007405F8" w:rsidRDefault="007405F8" w:rsidP="007405F8">
            <w:pPr>
              <w:spacing w:line="360" w:lineRule="auto"/>
            </w:pPr>
            <w:r>
              <w:t>Domaine 5 : communiquer, travailler en réseau et collaborer.</w:t>
            </w:r>
          </w:p>
        </w:tc>
        <w:tc>
          <w:tcPr>
            <w:tcW w:w="1129" w:type="dxa"/>
          </w:tcPr>
          <w:p w:rsidR="007405F8" w:rsidRDefault="007405F8" w:rsidP="007405F8">
            <w:r>
              <w:t>25 mn</w:t>
            </w:r>
          </w:p>
        </w:tc>
      </w:tr>
      <w:tr w:rsidR="007405F8" w:rsidTr="00BD018A">
        <w:tc>
          <w:tcPr>
            <w:tcW w:w="2350" w:type="dxa"/>
            <w:shd w:val="clear" w:color="auto" w:fill="FFFFFF" w:themeFill="background1"/>
          </w:tcPr>
          <w:p w:rsidR="007405F8" w:rsidRDefault="007405F8" w:rsidP="007405F8"/>
          <w:p w:rsidR="007405F8" w:rsidRDefault="007405F8" w:rsidP="007405F8">
            <w:r>
              <w:t>Réaliser une synthèse du cours</w:t>
            </w:r>
          </w:p>
        </w:tc>
        <w:tc>
          <w:tcPr>
            <w:tcW w:w="7935" w:type="dxa"/>
            <w:gridSpan w:val="3"/>
            <w:shd w:val="clear" w:color="auto" w:fill="FFFFFF" w:themeFill="background1"/>
          </w:tcPr>
          <w:p w:rsidR="007405F8" w:rsidRDefault="007405F8" w:rsidP="007405F8">
            <w:r>
              <w:t>Réalise une carte heuristique en posant des questions aux élèves. Les élèves  viennent au tableau  pour écrire leur  réponse. (</w:t>
            </w:r>
            <w:proofErr w:type="spellStart"/>
            <w:r>
              <w:t>freemind</w:t>
            </w:r>
            <w:proofErr w:type="spellEnd"/>
            <w:r>
              <w:t xml:space="preserve"> ou </w:t>
            </w:r>
            <w:proofErr w:type="spellStart"/>
            <w:r>
              <w:t>freeplane</w:t>
            </w:r>
            <w:proofErr w:type="spellEnd"/>
            <w:r>
              <w:t xml:space="preserve"> ou </w:t>
            </w:r>
            <w:proofErr w:type="spellStart"/>
            <w:r>
              <w:t>mindview</w:t>
            </w:r>
            <w:proofErr w:type="spellEnd"/>
            <w:r>
              <w:t>)</w:t>
            </w:r>
          </w:p>
        </w:tc>
        <w:tc>
          <w:tcPr>
            <w:tcW w:w="2806" w:type="dxa"/>
            <w:gridSpan w:val="2"/>
            <w:shd w:val="clear" w:color="auto" w:fill="FFFFFF" w:themeFill="background1"/>
          </w:tcPr>
          <w:p w:rsidR="007405F8" w:rsidRDefault="007405F8" w:rsidP="007405F8">
            <w:pPr>
              <w:spacing w:line="360" w:lineRule="auto"/>
            </w:pPr>
          </w:p>
        </w:tc>
        <w:tc>
          <w:tcPr>
            <w:tcW w:w="1129" w:type="dxa"/>
            <w:shd w:val="clear" w:color="auto" w:fill="FFFFFF" w:themeFill="background1"/>
          </w:tcPr>
          <w:p w:rsidR="007405F8" w:rsidRDefault="007405F8" w:rsidP="007405F8">
            <w:r>
              <w:t>15mn</w:t>
            </w:r>
          </w:p>
        </w:tc>
      </w:tr>
    </w:tbl>
    <w:p w:rsidR="000F628C" w:rsidRDefault="000F628C">
      <w:bookmarkStart w:id="0" w:name="_GoBack"/>
      <w:bookmarkEnd w:id="0"/>
    </w:p>
    <w:sectPr w:rsidR="000F628C" w:rsidSect="008D333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CD"/>
    <w:rsid w:val="000F628C"/>
    <w:rsid w:val="00394ECD"/>
    <w:rsid w:val="007405F8"/>
    <w:rsid w:val="00862844"/>
    <w:rsid w:val="008D3332"/>
    <w:rsid w:val="00962DC9"/>
    <w:rsid w:val="00B34F44"/>
    <w:rsid w:val="00D35900"/>
    <w:rsid w:val="00DA5033"/>
    <w:rsid w:val="00EA3438"/>
    <w:rsid w:val="00FB5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3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3332"/>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3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3332"/>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232</Words>
  <Characters>1279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lieutard</dc:creator>
  <cp:keywords/>
  <dc:description/>
  <cp:lastModifiedBy>lieutard</cp:lastModifiedBy>
  <cp:revision>7</cp:revision>
  <dcterms:created xsi:type="dcterms:W3CDTF">2014-01-30T18:14:00Z</dcterms:created>
  <dcterms:modified xsi:type="dcterms:W3CDTF">2014-03-19T16:11:00Z</dcterms:modified>
</cp:coreProperties>
</file>