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DDF2" w14:textId="77777777" w:rsidR="0036608E" w:rsidRPr="005C6FC1" w:rsidRDefault="00CC1002" w:rsidP="005C6FC1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 xml:space="preserve">PROPOSITION </w:t>
      </w:r>
      <w:r w:rsidR="005C6FC1" w:rsidRPr="005C6FC1">
        <w:rPr>
          <w:rFonts w:ascii="Arial" w:hAnsi="Arial" w:cs="Arial"/>
          <w:b/>
          <w:sz w:val="24"/>
          <w:szCs w:val="24"/>
          <w:shd w:val="clear" w:color="auto" w:fill="DBE5F1" w:themeFill="accent1" w:themeFillTint="33"/>
        </w:rPr>
        <w:t>GRILLE CRITERIEE COMPETENCES/INDICATEURS PSE</w:t>
      </w:r>
    </w:p>
    <w:p w14:paraId="3E206568" w14:textId="77777777" w:rsidR="00F97831" w:rsidRPr="00E64D47" w:rsidRDefault="00F97831" w:rsidP="00F97831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5734" w:type="dxa"/>
        <w:tblLook w:val="04A0" w:firstRow="1" w:lastRow="0" w:firstColumn="1" w:lastColumn="0" w:noHBand="0" w:noVBand="1"/>
      </w:tblPr>
      <w:tblGrid>
        <w:gridCol w:w="3145"/>
        <w:gridCol w:w="3145"/>
        <w:gridCol w:w="3146"/>
        <w:gridCol w:w="3146"/>
        <w:gridCol w:w="3152"/>
      </w:tblGrid>
      <w:tr w:rsidR="00F97831" w14:paraId="5ECB61CB" w14:textId="77777777" w:rsidTr="005C6FC1">
        <w:trPr>
          <w:trHeight w:val="246"/>
        </w:trPr>
        <w:tc>
          <w:tcPr>
            <w:tcW w:w="3145" w:type="dxa"/>
            <w:tcBorders>
              <w:top w:val="nil"/>
              <w:left w:val="nil"/>
            </w:tcBorders>
            <w:vAlign w:val="center"/>
          </w:tcPr>
          <w:p w14:paraId="7BDF0E1C" w14:textId="77777777" w:rsidR="00F97831" w:rsidRPr="00F33069" w:rsidRDefault="00F97831" w:rsidP="003E5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9" w:type="dxa"/>
            <w:gridSpan w:val="4"/>
            <w:vAlign w:val="center"/>
          </w:tcPr>
          <w:p w14:paraId="372D4561" w14:textId="77777777" w:rsidR="00F97831" w:rsidRPr="00F33069" w:rsidRDefault="00F97831" w:rsidP="003E5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3069">
              <w:rPr>
                <w:rFonts w:ascii="Arial" w:hAnsi="Arial" w:cs="Arial"/>
                <w:sz w:val="24"/>
                <w:szCs w:val="24"/>
              </w:rPr>
              <w:t>Indicateurs</w:t>
            </w:r>
          </w:p>
        </w:tc>
      </w:tr>
      <w:tr w:rsidR="00F97831" w14:paraId="2A9E78AA" w14:textId="77777777" w:rsidTr="00CC1002">
        <w:trPr>
          <w:trHeight w:val="508"/>
        </w:trPr>
        <w:tc>
          <w:tcPr>
            <w:tcW w:w="3145" w:type="dxa"/>
            <w:vAlign w:val="center"/>
          </w:tcPr>
          <w:p w14:paraId="3B73947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fr-FR"/>
              </w:rPr>
              <w:t>Compétence</w:t>
            </w:r>
          </w:p>
        </w:tc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5C148741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Non maîtrisé</w:t>
            </w:r>
            <w:r w:rsidR="00CC1002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1A95AE85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Insuffisamment maîtrisé</w:t>
            </w:r>
            <w:r w:rsidR="00CC1002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14:paraId="7B54D8FD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Maîtrisé</w:t>
            </w:r>
            <w:r w:rsidR="00CC1002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3152" w:type="dxa"/>
            <w:shd w:val="clear" w:color="auto" w:fill="BFBFBF" w:themeFill="background1" w:themeFillShade="BF"/>
            <w:vAlign w:val="center"/>
          </w:tcPr>
          <w:p w14:paraId="0115565A" w14:textId="77777777" w:rsidR="00F97831" w:rsidRPr="005C6FC1" w:rsidRDefault="00F97831" w:rsidP="003E5F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F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Bien maîtrisé</w:t>
            </w:r>
            <w:r w:rsidR="00CC1002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</w:tr>
      <w:tr w:rsidR="00F97831" w14:paraId="54D10A74" w14:textId="77777777" w:rsidTr="00207DB5">
        <w:trPr>
          <w:trHeight w:val="494"/>
        </w:trPr>
        <w:tc>
          <w:tcPr>
            <w:tcW w:w="3145" w:type="dxa"/>
            <w:shd w:val="clear" w:color="auto" w:fill="F2DBDB" w:themeFill="accent2" w:themeFillTint="33"/>
            <w:vAlign w:val="center"/>
          </w:tcPr>
          <w:p w14:paraId="1C87CD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1 - Traiter l’information.</w:t>
            </w:r>
          </w:p>
        </w:tc>
        <w:tc>
          <w:tcPr>
            <w:tcW w:w="3145" w:type="dxa"/>
            <w:shd w:val="clear" w:color="auto" w:fill="F2DBDB" w:themeFill="accent2" w:themeFillTint="33"/>
            <w:vAlign w:val="center"/>
          </w:tcPr>
          <w:p w14:paraId="20E57D9E" w14:textId="6400F480" w:rsidR="00F97831" w:rsidRPr="005C6FC1" w:rsidRDefault="00F97831" w:rsidP="00F978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Aucune</w:t>
            </w:r>
            <w:r w:rsidRPr="005C6FC1">
              <w:rPr>
                <w:rFonts w:ascii="Arial" w:hAnsi="Arial" w:cs="Arial"/>
              </w:rPr>
              <w:t xml:space="preserve"> information attendue identifiée.</w:t>
            </w:r>
          </w:p>
          <w:p w14:paraId="1F10DAFF" w14:textId="77777777" w:rsidR="00F97831" w:rsidRPr="005C6FC1" w:rsidRDefault="00F97831" w:rsidP="00F97831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>Information relevée</w:t>
            </w:r>
            <w:r w:rsidRPr="005C6FC1">
              <w:rPr>
                <w:rFonts w:ascii="Arial" w:hAnsi="Arial" w:cs="Arial"/>
                <w:b/>
                <w:bCs/>
              </w:rPr>
              <w:t xml:space="preserve"> fausse ou erronée</w:t>
            </w:r>
          </w:p>
        </w:tc>
        <w:tc>
          <w:tcPr>
            <w:tcW w:w="3146" w:type="dxa"/>
            <w:shd w:val="clear" w:color="auto" w:fill="F2DBDB" w:themeFill="accent2" w:themeFillTint="33"/>
            <w:vAlign w:val="center"/>
          </w:tcPr>
          <w:p w14:paraId="64AE3A7E" w14:textId="13B0C512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Information attendue </w:t>
            </w:r>
            <w:r w:rsidRPr="005C6FC1">
              <w:rPr>
                <w:rFonts w:ascii="Arial" w:hAnsi="Arial" w:cs="Arial"/>
                <w:b/>
                <w:bCs/>
              </w:rPr>
              <w:t>partiellement</w:t>
            </w:r>
            <w:r w:rsidRPr="005C6FC1">
              <w:rPr>
                <w:rFonts w:ascii="Arial" w:hAnsi="Arial" w:cs="Arial"/>
              </w:rPr>
              <w:t xml:space="preserve"> identifiée</w:t>
            </w:r>
          </w:p>
        </w:tc>
        <w:tc>
          <w:tcPr>
            <w:tcW w:w="3146" w:type="dxa"/>
            <w:shd w:val="clear" w:color="auto" w:fill="F2DBDB" w:themeFill="accent2" w:themeFillTint="33"/>
            <w:vAlign w:val="center"/>
          </w:tcPr>
          <w:p w14:paraId="0B06F1C5" w14:textId="7F84EC99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 xml:space="preserve">Information </w:t>
            </w:r>
            <w:r w:rsidRPr="005C6FC1">
              <w:rPr>
                <w:rFonts w:ascii="Arial" w:hAnsi="Arial" w:cs="Arial"/>
              </w:rPr>
              <w:t xml:space="preserve">attendue </w:t>
            </w:r>
            <w:r w:rsidRPr="005C6FC1">
              <w:rPr>
                <w:rFonts w:ascii="Arial" w:hAnsi="Arial" w:cs="Arial"/>
                <w:b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identifiée </w:t>
            </w:r>
          </w:p>
        </w:tc>
        <w:tc>
          <w:tcPr>
            <w:tcW w:w="3152" w:type="dxa"/>
            <w:shd w:val="clear" w:color="auto" w:fill="F2DBDB" w:themeFill="accent2" w:themeFillTint="33"/>
            <w:vAlign w:val="center"/>
          </w:tcPr>
          <w:p w14:paraId="2475C346" w14:textId="0D2FFA68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Information attendue </w:t>
            </w:r>
            <w:r w:rsidR="00767EF7" w:rsidRPr="00767EF7">
              <w:rPr>
                <w:rFonts w:ascii="Arial" w:hAnsi="Arial" w:cs="Arial"/>
                <w:b/>
                <w:bCs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identifiée et </w:t>
            </w:r>
            <w:r w:rsidRPr="005C6FC1">
              <w:rPr>
                <w:rFonts w:ascii="Arial" w:hAnsi="Arial" w:cs="Arial"/>
                <w:b/>
                <w:bCs/>
              </w:rPr>
              <w:t>reformulée/synthétisée</w:t>
            </w:r>
          </w:p>
        </w:tc>
      </w:tr>
      <w:tr w:rsidR="00F97831" w14:paraId="6B3C3A30" w14:textId="77777777" w:rsidTr="00CC1002">
        <w:trPr>
          <w:trHeight w:val="412"/>
        </w:trPr>
        <w:tc>
          <w:tcPr>
            <w:tcW w:w="3145" w:type="dxa"/>
            <w:vMerge w:val="restart"/>
            <w:shd w:val="clear" w:color="auto" w:fill="B6DDE8" w:themeFill="accent5" w:themeFillTint="66"/>
            <w:vAlign w:val="center"/>
          </w:tcPr>
          <w:p w14:paraId="728ADC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2 - Appliquer une démarche d’analyse dans une situation donnée.</w:t>
            </w:r>
          </w:p>
          <w:p w14:paraId="543C1A50" w14:textId="77777777" w:rsidR="005C6FC1" w:rsidRPr="005C6FC1" w:rsidRDefault="005C6FC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(Cf document annexe indicateurs C2 par outil d’analyse)</w:t>
            </w:r>
          </w:p>
        </w:tc>
        <w:tc>
          <w:tcPr>
            <w:tcW w:w="3145" w:type="dxa"/>
            <w:shd w:val="clear" w:color="auto" w:fill="B6DDE8" w:themeFill="accent5" w:themeFillTint="66"/>
            <w:vAlign w:val="center"/>
          </w:tcPr>
          <w:p w14:paraId="20CA4A1A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Pr="005C6FC1">
              <w:rPr>
                <w:rFonts w:ascii="Arial" w:hAnsi="Arial" w:cs="Arial"/>
                <w:b/>
                <w:bCs/>
              </w:rPr>
              <w:t>non</w:t>
            </w:r>
            <w:r w:rsidRPr="005C6FC1">
              <w:rPr>
                <w:rFonts w:ascii="Arial" w:hAnsi="Arial" w:cs="Arial"/>
              </w:rPr>
              <w:t xml:space="preserve"> identifié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0B899586" w14:textId="77777777" w:rsidR="00F97831" w:rsidRPr="005C6FC1" w:rsidRDefault="00F97831" w:rsidP="00F9783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Cs/>
              </w:rPr>
              <w:t>Problème</w:t>
            </w:r>
            <w:r w:rsidRPr="005C6FC1">
              <w:rPr>
                <w:rFonts w:ascii="Arial" w:hAnsi="Arial" w:cs="Arial"/>
              </w:rPr>
              <w:t xml:space="preserve"> identifié </w:t>
            </w:r>
            <w:r w:rsidRPr="005C6FC1">
              <w:rPr>
                <w:rFonts w:ascii="Arial" w:hAnsi="Arial" w:cs="Arial"/>
                <w:b/>
              </w:rPr>
              <w:t>partiellement/mal formulé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3839F37F" w14:textId="1BF0D8E5" w:rsidR="00F97831" w:rsidRPr="005C6FC1" w:rsidRDefault="00F97831" w:rsidP="00F9783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Pr="005C6FC1">
              <w:rPr>
                <w:rFonts w:ascii="Arial" w:hAnsi="Arial" w:cs="Arial"/>
                <w:b/>
              </w:rPr>
              <w:t xml:space="preserve">clairement </w:t>
            </w:r>
            <w:r w:rsidRPr="005C6FC1">
              <w:rPr>
                <w:rFonts w:ascii="Arial" w:hAnsi="Arial" w:cs="Arial"/>
              </w:rPr>
              <w:t xml:space="preserve">identifié et </w:t>
            </w:r>
            <w:r w:rsidR="00377261">
              <w:rPr>
                <w:rFonts w:ascii="Arial" w:hAnsi="Arial" w:cs="Arial"/>
                <w:b/>
              </w:rPr>
              <w:t>mal formulé</w:t>
            </w:r>
          </w:p>
        </w:tc>
        <w:tc>
          <w:tcPr>
            <w:tcW w:w="3152" w:type="dxa"/>
            <w:shd w:val="clear" w:color="auto" w:fill="B6DDE8" w:themeFill="accent5" w:themeFillTint="66"/>
            <w:vAlign w:val="center"/>
          </w:tcPr>
          <w:p w14:paraId="223F235C" w14:textId="4570F6F7" w:rsidR="00F97831" w:rsidRPr="005C6FC1" w:rsidRDefault="00F97831" w:rsidP="005C6FC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Problème </w:t>
            </w:r>
            <w:r w:rsidR="005C6FC1" w:rsidRPr="005C6FC1">
              <w:rPr>
                <w:rFonts w:ascii="Arial" w:hAnsi="Arial" w:cs="Arial"/>
              </w:rPr>
              <w:t xml:space="preserve">identifié </w:t>
            </w:r>
            <w:r w:rsidR="005C6FC1" w:rsidRPr="005C6FC1">
              <w:rPr>
                <w:rFonts w:ascii="Arial" w:hAnsi="Arial" w:cs="Arial"/>
                <w:b/>
              </w:rPr>
              <w:t xml:space="preserve">précisément </w:t>
            </w:r>
            <w:r w:rsidR="00377261" w:rsidRPr="005C6FC1">
              <w:rPr>
                <w:rFonts w:ascii="Arial" w:hAnsi="Arial" w:cs="Arial"/>
              </w:rPr>
              <w:t xml:space="preserve">et </w:t>
            </w:r>
            <w:r w:rsidR="00377261" w:rsidRPr="005C6FC1">
              <w:rPr>
                <w:rFonts w:ascii="Arial" w:hAnsi="Arial" w:cs="Arial"/>
                <w:b/>
              </w:rPr>
              <w:t>correctement formulé</w:t>
            </w:r>
          </w:p>
        </w:tc>
      </w:tr>
      <w:tr w:rsidR="00F97831" w14:paraId="2582FEC4" w14:textId="77777777" w:rsidTr="00CC1002">
        <w:trPr>
          <w:trHeight w:val="851"/>
        </w:trPr>
        <w:tc>
          <w:tcPr>
            <w:tcW w:w="3145" w:type="dxa"/>
            <w:vMerge/>
            <w:shd w:val="clear" w:color="auto" w:fill="B6DDE8" w:themeFill="accent5" w:themeFillTint="66"/>
            <w:vAlign w:val="center"/>
          </w:tcPr>
          <w:p w14:paraId="0091455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5" w:type="dxa"/>
            <w:shd w:val="clear" w:color="auto" w:fill="B6DDE8" w:themeFill="accent5" w:themeFillTint="66"/>
            <w:vAlign w:val="center"/>
          </w:tcPr>
          <w:p w14:paraId="601ED96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Aucune</w:t>
            </w:r>
            <w:r w:rsidRPr="005C6FC1">
              <w:rPr>
                <w:rFonts w:ascii="Arial" w:hAnsi="Arial" w:cs="Arial"/>
              </w:rPr>
              <w:t xml:space="preserve"> composante</w:t>
            </w:r>
            <w:r w:rsidR="005C6FC1" w:rsidRPr="005C6FC1">
              <w:rPr>
                <w:rFonts w:ascii="Arial" w:hAnsi="Arial" w:cs="Arial"/>
              </w:rPr>
              <w:t xml:space="preserve">/ </w:t>
            </w:r>
            <w:r w:rsidR="005C6FC1" w:rsidRPr="005C6FC1">
              <w:rPr>
                <w:rFonts w:ascii="Arial" w:hAnsi="Arial" w:cs="Arial"/>
                <w:b/>
              </w:rPr>
              <w:t>une</w:t>
            </w:r>
            <w:r w:rsidR="005C6FC1" w:rsidRPr="005C6FC1">
              <w:rPr>
                <w:rFonts w:ascii="Arial" w:hAnsi="Arial" w:cs="Arial"/>
              </w:rPr>
              <w:t xml:space="preserve"> composante</w:t>
            </w:r>
            <w:r w:rsidRPr="005C6FC1">
              <w:rPr>
                <w:rFonts w:ascii="Arial" w:hAnsi="Arial" w:cs="Arial"/>
              </w:rPr>
              <w:t xml:space="preserve"> de la situation identifiée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1A87FFDF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 xml:space="preserve">Quelques </w:t>
            </w:r>
            <w:r w:rsidRPr="005C6FC1">
              <w:rPr>
                <w:rFonts w:ascii="Arial" w:hAnsi="Arial" w:cs="Arial"/>
              </w:rPr>
              <w:t>composantes de la situation identifiées</w:t>
            </w:r>
          </w:p>
        </w:tc>
        <w:tc>
          <w:tcPr>
            <w:tcW w:w="3146" w:type="dxa"/>
            <w:shd w:val="clear" w:color="auto" w:fill="B6DDE8" w:themeFill="accent5" w:themeFillTint="66"/>
            <w:vAlign w:val="center"/>
          </w:tcPr>
          <w:p w14:paraId="6E6FC1B6" w14:textId="05BF1439" w:rsidR="00F97831" w:rsidRPr="005C6FC1" w:rsidRDefault="00E64D47" w:rsidP="003E5F10">
            <w:pPr>
              <w:jc w:val="center"/>
              <w:rPr>
                <w:rFonts w:ascii="Arial" w:hAnsi="Arial" w:cs="Arial"/>
              </w:rPr>
            </w:pPr>
            <w:r w:rsidRPr="00E64D47">
              <w:rPr>
                <w:rFonts w:ascii="Arial" w:hAnsi="Arial" w:cs="Arial"/>
                <w:b/>
                <w:bCs/>
              </w:rPr>
              <w:t>La majorité</w:t>
            </w:r>
            <w:r>
              <w:rPr>
                <w:rFonts w:ascii="Arial" w:hAnsi="Arial" w:cs="Arial"/>
              </w:rPr>
              <w:t xml:space="preserve"> d</w:t>
            </w:r>
            <w:r w:rsidR="00F97831" w:rsidRPr="005C6FC1">
              <w:rPr>
                <w:rFonts w:ascii="Arial" w:hAnsi="Arial" w:cs="Arial"/>
              </w:rPr>
              <w:t>es composantes de la situation identifiée</w:t>
            </w:r>
            <w:r>
              <w:rPr>
                <w:rFonts w:ascii="Arial" w:hAnsi="Arial" w:cs="Arial"/>
              </w:rPr>
              <w:t xml:space="preserve"> (et </w:t>
            </w:r>
            <w:r w:rsidRPr="00E64D47">
              <w:rPr>
                <w:rFonts w:ascii="Arial" w:hAnsi="Arial" w:cs="Arial"/>
                <w:b/>
                <w:bCs/>
              </w:rPr>
              <w:t>mise en relation</w:t>
            </w:r>
            <w:r>
              <w:rPr>
                <w:rFonts w:ascii="Arial" w:hAnsi="Arial" w:cs="Arial"/>
              </w:rPr>
              <w:t xml:space="preserve"> suivant l’outil utilisé)</w:t>
            </w:r>
          </w:p>
        </w:tc>
        <w:tc>
          <w:tcPr>
            <w:tcW w:w="3152" w:type="dxa"/>
            <w:shd w:val="clear" w:color="auto" w:fill="B6DDE8" w:themeFill="accent5" w:themeFillTint="66"/>
            <w:vAlign w:val="center"/>
          </w:tcPr>
          <w:p w14:paraId="506749B1" w14:textId="13144EC4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Toutes</w:t>
            </w:r>
            <w:r w:rsidRPr="005C6FC1">
              <w:rPr>
                <w:rFonts w:ascii="Arial" w:hAnsi="Arial" w:cs="Arial"/>
              </w:rPr>
              <w:t xml:space="preserve"> les composantes de la situation identifiées </w:t>
            </w:r>
            <w:r w:rsidR="00E64D47">
              <w:rPr>
                <w:rFonts w:ascii="Arial" w:hAnsi="Arial" w:cs="Arial"/>
              </w:rPr>
              <w:t>(</w:t>
            </w:r>
            <w:r w:rsidRPr="005C6FC1">
              <w:rPr>
                <w:rFonts w:ascii="Arial" w:hAnsi="Arial" w:cs="Arial"/>
              </w:rPr>
              <w:t xml:space="preserve">et </w:t>
            </w:r>
            <w:r w:rsidRPr="005C6FC1">
              <w:rPr>
                <w:rFonts w:ascii="Arial" w:hAnsi="Arial" w:cs="Arial"/>
                <w:b/>
                <w:bCs/>
              </w:rPr>
              <w:t>mises en relation</w:t>
            </w:r>
            <w:r w:rsidR="00E64D47">
              <w:rPr>
                <w:rFonts w:ascii="Arial" w:hAnsi="Arial" w:cs="Arial"/>
                <w:b/>
                <w:bCs/>
              </w:rPr>
              <w:t xml:space="preserve"> </w:t>
            </w:r>
            <w:r w:rsidR="00E64D47" w:rsidRPr="00E64D47">
              <w:rPr>
                <w:rFonts w:ascii="Arial" w:hAnsi="Arial" w:cs="Arial"/>
              </w:rPr>
              <w:t>suivant l’outil utilisé)</w:t>
            </w:r>
          </w:p>
        </w:tc>
      </w:tr>
      <w:tr w:rsidR="00F97831" w14:paraId="59355D96" w14:textId="77777777" w:rsidTr="00CC1002">
        <w:trPr>
          <w:trHeight w:val="2281"/>
        </w:trPr>
        <w:tc>
          <w:tcPr>
            <w:tcW w:w="3145" w:type="dxa"/>
            <w:shd w:val="clear" w:color="auto" w:fill="D6E3BC" w:themeFill="accent3" w:themeFillTint="66"/>
            <w:vAlign w:val="center"/>
          </w:tcPr>
          <w:p w14:paraId="2D747B86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3 - Expliquer un phénomène physiologique, un enjeu environnemental, une disposition réglementaire, en lien avec une mesure de prévention.</w:t>
            </w:r>
          </w:p>
        </w:tc>
        <w:tc>
          <w:tcPr>
            <w:tcW w:w="3145" w:type="dxa"/>
            <w:shd w:val="clear" w:color="auto" w:fill="D6E3BC" w:themeFill="accent3" w:themeFillTint="66"/>
            <w:vAlign w:val="center"/>
          </w:tcPr>
          <w:p w14:paraId="68B380BE" w14:textId="21D4C817" w:rsidR="00F97831" w:rsidRPr="005C6FC1" w:rsidRDefault="00767EF7" w:rsidP="003E5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P</w:t>
            </w:r>
            <w:r w:rsidR="00F97831"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 xml:space="preserve"> d’explication </w:t>
            </w:r>
            <w:r w:rsidRP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="00F97831"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="00F97831" w:rsidRPr="005C6FC1">
              <w:rPr>
                <w:rFonts w:ascii="Arial" w:hAnsi="Arial" w:cs="Arial"/>
              </w:rPr>
              <w:t xml:space="preserve">phénomène physiologique, </w:t>
            </w:r>
            <w:r>
              <w:rPr>
                <w:rFonts w:ascii="Arial" w:hAnsi="Arial" w:cs="Arial"/>
              </w:rPr>
              <w:t>d’</w:t>
            </w:r>
            <w:r w:rsidR="00F97831" w:rsidRPr="005C6FC1">
              <w:rPr>
                <w:rFonts w:ascii="Arial" w:hAnsi="Arial" w:cs="Arial"/>
              </w:rPr>
              <w:t xml:space="preserve">un enjeu environnemental, </w:t>
            </w:r>
            <w:r>
              <w:rPr>
                <w:rFonts w:ascii="Arial" w:hAnsi="Arial" w:cs="Arial"/>
              </w:rPr>
              <w:t>d’</w:t>
            </w:r>
            <w:r w:rsidR="00F97831" w:rsidRPr="005C6FC1">
              <w:rPr>
                <w:rFonts w:ascii="Arial" w:hAnsi="Arial" w:cs="Arial"/>
              </w:rPr>
              <w:t>une disposition réglementaire</w:t>
            </w:r>
          </w:p>
        </w:tc>
        <w:tc>
          <w:tcPr>
            <w:tcW w:w="3146" w:type="dxa"/>
            <w:shd w:val="clear" w:color="auto" w:fill="D6E3BC" w:themeFill="accent3" w:themeFillTint="66"/>
            <w:vAlign w:val="center"/>
          </w:tcPr>
          <w:p w14:paraId="495EFAA6" w14:textId="3DDED7B6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partielle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>une disposition réglementaire</w:t>
            </w:r>
            <w:r w:rsidR="004A7D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6" w:type="dxa"/>
            <w:shd w:val="clear" w:color="auto" w:fill="D6E3BC" w:themeFill="accent3" w:themeFillTint="66"/>
            <w:vAlign w:val="center"/>
          </w:tcPr>
          <w:p w14:paraId="5BC29549" w14:textId="290629A6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une disposition réglementaire </w:t>
            </w:r>
          </w:p>
        </w:tc>
        <w:tc>
          <w:tcPr>
            <w:tcW w:w="3152" w:type="dxa"/>
            <w:shd w:val="clear" w:color="auto" w:fill="D6E3BC" w:themeFill="accent3" w:themeFillTint="66"/>
            <w:vAlign w:val="center"/>
          </w:tcPr>
          <w:p w14:paraId="52E5E956" w14:textId="5AAC74F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Expli</w:t>
            </w:r>
            <w:r w:rsidR="00767EF7">
              <w:rPr>
                <w:rFonts w:ascii="Arial" w:eastAsia="Arial" w:hAnsi="Arial" w:cs="Arial"/>
                <w:b/>
                <w:color w:val="000000" w:themeColor="text1"/>
                <w:kern w:val="24"/>
                <w:lang w:eastAsia="fr-FR"/>
              </w:rPr>
              <w:t>cation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 </w:t>
            </w:r>
            <w:r w:rsidR="00767EF7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>d’</w:t>
            </w:r>
            <w:r w:rsidRPr="005C6FC1">
              <w:rPr>
                <w:rFonts w:ascii="Arial" w:eastAsia="Arial" w:hAnsi="Arial" w:cs="Arial"/>
                <w:color w:val="000000" w:themeColor="text1"/>
                <w:kern w:val="24"/>
                <w:lang w:eastAsia="fr-FR"/>
              </w:rPr>
              <w:t xml:space="preserve">un </w:t>
            </w:r>
            <w:r w:rsidRPr="005C6FC1">
              <w:rPr>
                <w:rFonts w:ascii="Arial" w:hAnsi="Arial" w:cs="Arial"/>
              </w:rPr>
              <w:t xml:space="preserve">phénomène physiologique,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 enjeu environnemental, </w:t>
            </w:r>
            <w:r w:rsidR="00767EF7">
              <w:rPr>
                <w:rFonts w:ascii="Arial" w:hAnsi="Arial" w:cs="Arial"/>
              </w:rPr>
              <w:t>d’</w:t>
            </w:r>
            <w:r w:rsidRPr="005C6FC1">
              <w:rPr>
                <w:rFonts w:ascii="Arial" w:hAnsi="Arial" w:cs="Arial"/>
              </w:rPr>
              <w:t xml:space="preserve">une disposition réglementaire en utilisant </w:t>
            </w:r>
            <w:r w:rsidRPr="005C6FC1">
              <w:rPr>
                <w:rFonts w:ascii="Arial" w:hAnsi="Arial" w:cs="Arial"/>
                <w:b/>
              </w:rPr>
              <w:t>un vocabulaire adapté</w:t>
            </w:r>
            <w:r w:rsidRPr="005C6FC1">
              <w:rPr>
                <w:rFonts w:ascii="Arial" w:hAnsi="Arial" w:cs="Arial"/>
              </w:rPr>
              <w:t xml:space="preserve">, </w:t>
            </w:r>
            <w:r w:rsidRPr="00767EF7">
              <w:rPr>
                <w:rFonts w:ascii="Arial" w:hAnsi="Arial" w:cs="Arial"/>
                <w:b/>
                <w:bCs/>
              </w:rPr>
              <w:t>en lien avec une mesure de prévention</w:t>
            </w:r>
          </w:p>
        </w:tc>
      </w:tr>
      <w:tr w:rsidR="00F97831" w14:paraId="1D12F33C" w14:textId="77777777" w:rsidTr="00CC1002">
        <w:trPr>
          <w:trHeight w:val="1374"/>
        </w:trPr>
        <w:tc>
          <w:tcPr>
            <w:tcW w:w="3145" w:type="dxa"/>
            <w:shd w:val="clear" w:color="auto" w:fill="CCC0D9" w:themeFill="accent4" w:themeFillTint="66"/>
            <w:vAlign w:val="center"/>
          </w:tcPr>
          <w:p w14:paraId="6F54190F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4 - Proposer une solution pour résoudre un problème</w:t>
            </w:r>
          </w:p>
        </w:tc>
        <w:tc>
          <w:tcPr>
            <w:tcW w:w="3145" w:type="dxa"/>
            <w:shd w:val="clear" w:color="auto" w:fill="CCC0D9" w:themeFill="accent4" w:themeFillTint="66"/>
            <w:vAlign w:val="center"/>
          </w:tcPr>
          <w:p w14:paraId="08523EED" w14:textId="051B40E5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Pas de solution</w:t>
            </w:r>
            <w:r w:rsidR="00767EF7">
              <w:rPr>
                <w:rFonts w:ascii="Arial" w:hAnsi="Arial" w:cs="Arial"/>
                <w:b/>
                <w:bCs/>
              </w:rPr>
              <w:t xml:space="preserve">/ </w:t>
            </w: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>inadaptée ou sans lien</w:t>
            </w:r>
            <w:r w:rsidRPr="005C6FC1">
              <w:rPr>
                <w:rFonts w:ascii="Arial" w:hAnsi="Arial" w:cs="Arial"/>
              </w:rPr>
              <w:t xml:space="preserve"> avec le thème/problème.</w:t>
            </w:r>
          </w:p>
        </w:tc>
        <w:tc>
          <w:tcPr>
            <w:tcW w:w="3146" w:type="dxa"/>
            <w:shd w:val="clear" w:color="auto" w:fill="CCC0D9" w:themeFill="accent4" w:themeFillTint="66"/>
            <w:vAlign w:val="center"/>
          </w:tcPr>
          <w:p w14:paraId="5644C1EB" w14:textId="1EAC93EF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>en lien avec le thème</w:t>
            </w:r>
            <w:r w:rsidR="00767EF7">
              <w:rPr>
                <w:rFonts w:ascii="Arial" w:hAnsi="Arial" w:cs="Arial"/>
                <w:b/>
                <w:bCs/>
              </w:rPr>
              <w:t xml:space="preserve"> mais pas adaptée à la situation problème</w:t>
            </w:r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46" w:type="dxa"/>
            <w:shd w:val="clear" w:color="auto" w:fill="CCC0D9" w:themeFill="accent4" w:themeFillTint="66"/>
            <w:vAlign w:val="center"/>
          </w:tcPr>
          <w:p w14:paraId="26D03A93" w14:textId="0A5F9E41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5C6FC1">
              <w:rPr>
                <w:rFonts w:ascii="Arial" w:hAnsi="Arial" w:cs="Arial"/>
                <w:b/>
                <w:bCs/>
              </w:rPr>
              <w:t xml:space="preserve">adaptée </w:t>
            </w:r>
            <w:r w:rsidR="005C6FC1" w:rsidRPr="005C6FC1">
              <w:rPr>
                <w:rFonts w:ascii="Arial" w:hAnsi="Arial" w:cs="Arial"/>
                <w:b/>
                <w:bCs/>
              </w:rPr>
              <w:t>à la situation problème</w:t>
            </w:r>
            <w:r w:rsidR="00767EF7">
              <w:rPr>
                <w:rFonts w:ascii="Arial" w:hAnsi="Arial" w:cs="Arial"/>
                <w:b/>
                <w:bCs/>
              </w:rPr>
              <w:t xml:space="preserve"> et en lien avec le thème</w:t>
            </w:r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52" w:type="dxa"/>
            <w:shd w:val="clear" w:color="auto" w:fill="CCC0D9" w:themeFill="accent4" w:themeFillTint="66"/>
            <w:vAlign w:val="center"/>
          </w:tcPr>
          <w:p w14:paraId="1D63E9F4" w14:textId="75CB4D59" w:rsidR="00F97831" w:rsidRPr="005C6FC1" w:rsidRDefault="00F97831" w:rsidP="005C6FC1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Solution </w:t>
            </w:r>
            <w:r w:rsidRPr="00767EF7">
              <w:rPr>
                <w:rFonts w:ascii="Arial" w:hAnsi="Arial" w:cs="Arial"/>
                <w:b/>
                <w:bCs/>
              </w:rPr>
              <w:t>adaptée</w:t>
            </w:r>
            <w:r w:rsidR="005C6FC1" w:rsidRPr="00767EF7">
              <w:rPr>
                <w:rFonts w:ascii="Arial" w:hAnsi="Arial" w:cs="Arial"/>
                <w:b/>
                <w:bCs/>
              </w:rPr>
              <w:t xml:space="preserve"> à la situation problème</w:t>
            </w:r>
            <w:r w:rsidRPr="005C6FC1">
              <w:rPr>
                <w:rFonts w:ascii="Arial" w:hAnsi="Arial" w:cs="Arial"/>
              </w:rPr>
              <w:t xml:space="preserve">, </w:t>
            </w:r>
            <w:r w:rsidRPr="005C6FC1">
              <w:rPr>
                <w:rFonts w:ascii="Arial" w:hAnsi="Arial" w:cs="Arial"/>
                <w:b/>
                <w:bCs/>
              </w:rPr>
              <w:t>associée au niveau adéquat</w:t>
            </w:r>
            <w:r w:rsidRPr="005C6FC1">
              <w:rPr>
                <w:rFonts w:ascii="Arial" w:hAnsi="Arial" w:cs="Arial"/>
              </w:rPr>
              <w:t xml:space="preserve"> (individuel, collectif, niveaux de prévention)</w:t>
            </w:r>
            <w:r w:rsidR="00767EF7">
              <w:rPr>
                <w:rFonts w:ascii="Arial" w:hAnsi="Arial" w:cs="Arial"/>
              </w:rPr>
              <w:t xml:space="preserve"> </w:t>
            </w:r>
            <w:r w:rsidR="00767EF7" w:rsidRPr="00767EF7">
              <w:rPr>
                <w:rFonts w:ascii="Arial" w:hAnsi="Arial" w:cs="Arial"/>
                <w:b/>
                <w:bCs/>
              </w:rPr>
              <w:t>en lien avec le thème</w:t>
            </w:r>
          </w:p>
        </w:tc>
      </w:tr>
      <w:tr w:rsidR="00F97831" w14:paraId="4CA140D8" w14:textId="77777777" w:rsidTr="00207DB5">
        <w:trPr>
          <w:trHeight w:val="1154"/>
        </w:trPr>
        <w:tc>
          <w:tcPr>
            <w:tcW w:w="3145" w:type="dxa"/>
            <w:shd w:val="clear" w:color="auto" w:fill="C4BC96" w:themeFill="background2" w:themeFillShade="BF"/>
            <w:vAlign w:val="center"/>
          </w:tcPr>
          <w:p w14:paraId="7B0A041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5 - Argumenter un choix.</w:t>
            </w:r>
          </w:p>
        </w:tc>
        <w:tc>
          <w:tcPr>
            <w:tcW w:w="3145" w:type="dxa"/>
            <w:shd w:val="clear" w:color="auto" w:fill="C4BC96" w:themeFill="background2" w:themeFillShade="BF"/>
            <w:vAlign w:val="center"/>
          </w:tcPr>
          <w:p w14:paraId="4A4C92AB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Pas d’argument</w:t>
            </w:r>
            <w:r w:rsidRPr="005C6FC1">
              <w:rPr>
                <w:rFonts w:ascii="Arial" w:hAnsi="Arial" w:cs="Arial"/>
              </w:rPr>
              <w:t xml:space="preserve"> - Argument </w:t>
            </w:r>
            <w:r w:rsidRPr="005C6FC1">
              <w:rPr>
                <w:rFonts w:ascii="Arial" w:hAnsi="Arial" w:cs="Arial"/>
                <w:b/>
                <w:bCs/>
              </w:rPr>
              <w:t>sans lien</w:t>
            </w:r>
            <w:r w:rsidRPr="005C6FC1">
              <w:rPr>
                <w:rFonts w:ascii="Arial" w:hAnsi="Arial" w:cs="Arial"/>
              </w:rPr>
              <w:t xml:space="preserve"> avec un choix.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14:paraId="76A3848E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 </w:t>
            </w:r>
            <w:r w:rsidRPr="005C6FC1">
              <w:rPr>
                <w:rFonts w:ascii="Arial" w:hAnsi="Arial" w:cs="Arial"/>
                <w:b/>
                <w:bCs/>
              </w:rPr>
              <w:t>non pertinent</w:t>
            </w:r>
            <w:r w:rsidRPr="005C6FC1">
              <w:rPr>
                <w:rFonts w:ascii="Arial" w:hAnsi="Arial" w:cs="Arial"/>
              </w:rPr>
              <w:t xml:space="preserve"> en lien avec un choix.</w:t>
            </w:r>
          </w:p>
        </w:tc>
        <w:tc>
          <w:tcPr>
            <w:tcW w:w="3146" w:type="dxa"/>
            <w:shd w:val="clear" w:color="auto" w:fill="C4BC96" w:themeFill="background2" w:themeFillShade="BF"/>
            <w:vAlign w:val="center"/>
          </w:tcPr>
          <w:p w14:paraId="7A214500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 </w:t>
            </w:r>
            <w:r w:rsidRPr="005C6FC1">
              <w:rPr>
                <w:rFonts w:ascii="Arial" w:hAnsi="Arial" w:cs="Arial"/>
                <w:b/>
                <w:bCs/>
              </w:rPr>
              <w:t>pertinent en lien</w:t>
            </w:r>
            <w:r w:rsidRPr="005C6FC1">
              <w:rPr>
                <w:rFonts w:ascii="Arial" w:hAnsi="Arial" w:cs="Arial"/>
              </w:rPr>
              <w:t xml:space="preserve"> avec un choix.</w:t>
            </w:r>
          </w:p>
        </w:tc>
        <w:tc>
          <w:tcPr>
            <w:tcW w:w="3152" w:type="dxa"/>
            <w:shd w:val="clear" w:color="auto" w:fill="C4BC96" w:themeFill="background2" w:themeFillShade="BF"/>
            <w:vAlign w:val="center"/>
          </w:tcPr>
          <w:p w14:paraId="6961164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Argument(s) introduit(s) avec des </w:t>
            </w:r>
            <w:r w:rsidRPr="005C6FC1">
              <w:rPr>
                <w:rFonts w:ascii="Arial" w:hAnsi="Arial" w:cs="Arial"/>
                <w:b/>
                <w:bCs/>
              </w:rPr>
              <w:t>« éléments de preuve »</w:t>
            </w:r>
            <w:r w:rsidRPr="005C6FC1">
              <w:rPr>
                <w:rFonts w:ascii="Arial" w:hAnsi="Arial" w:cs="Arial"/>
              </w:rPr>
              <w:t xml:space="preserve"> </w:t>
            </w:r>
            <w:r w:rsidRPr="00767EF7">
              <w:rPr>
                <w:rFonts w:ascii="Arial" w:hAnsi="Arial" w:cs="Arial"/>
                <w:b/>
                <w:bCs/>
              </w:rPr>
              <w:t>en lien</w:t>
            </w:r>
            <w:r w:rsidRPr="005C6FC1">
              <w:rPr>
                <w:rFonts w:ascii="Arial" w:hAnsi="Arial" w:cs="Arial"/>
              </w:rPr>
              <w:t xml:space="preserve"> avec un choix qui arrive en conclusion.</w:t>
            </w:r>
          </w:p>
        </w:tc>
      </w:tr>
      <w:tr w:rsidR="00F97831" w14:paraId="4C745199" w14:textId="77777777" w:rsidTr="00207DB5">
        <w:trPr>
          <w:trHeight w:val="1344"/>
        </w:trPr>
        <w:tc>
          <w:tcPr>
            <w:tcW w:w="3145" w:type="dxa"/>
            <w:shd w:val="clear" w:color="auto" w:fill="FABF8F" w:themeFill="accent6" w:themeFillTint="99"/>
            <w:vAlign w:val="center"/>
          </w:tcPr>
          <w:p w14:paraId="61417323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>C 6 - Communiquer à l’écrit et à l’oral avec une syntaxe claire et un vocabulaire adapté.</w:t>
            </w:r>
          </w:p>
        </w:tc>
        <w:tc>
          <w:tcPr>
            <w:tcW w:w="3145" w:type="dxa"/>
            <w:shd w:val="clear" w:color="auto" w:fill="FABF8F" w:themeFill="accent6" w:themeFillTint="99"/>
            <w:vAlign w:val="center"/>
          </w:tcPr>
          <w:p w14:paraId="26EAE94C" w14:textId="6620D93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Absence de phrase</w:t>
            </w:r>
            <w:r w:rsidRPr="005C6FC1">
              <w:rPr>
                <w:rFonts w:ascii="Arial" w:hAnsi="Arial" w:cs="Arial"/>
              </w:rPr>
              <w:t> : pas de syntaxe et vocabulaire limité</w:t>
            </w:r>
            <w:r w:rsidR="00767EF7">
              <w:rPr>
                <w:rFonts w:ascii="Arial" w:hAnsi="Arial" w:cs="Arial"/>
              </w:rPr>
              <w:t>/inadapté</w:t>
            </w:r>
            <w:r w:rsidRPr="005C6FC1">
              <w:rPr>
                <w:rFonts w:ascii="Arial" w:hAnsi="Arial" w:cs="Arial"/>
              </w:rPr>
              <w:t xml:space="preserve"> à l’écrit et à l’oral.</w:t>
            </w:r>
          </w:p>
        </w:tc>
        <w:tc>
          <w:tcPr>
            <w:tcW w:w="3146" w:type="dxa"/>
            <w:shd w:val="clear" w:color="auto" w:fill="FABF8F" w:themeFill="accent6" w:themeFillTint="99"/>
            <w:vAlign w:val="center"/>
          </w:tcPr>
          <w:p w14:paraId="1D04CB73" w14:textId="3081A5B6" w:rsidR="00F97831" w:rsidRPr="005C6FC1" w:rsidRDefault="00E64D47" w:rsidP="00767E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97831" w:rsidRPr="005C6FC1">
              <w:rPr>
                <w:rFonts w:ascii="Arial" w:hAnsi="Arial" w:cs="Arial"/>
              </w:rPr>
              <w:t>hrase</w:t>
            </w:r>
            <w:r w:rsidR="00767EF7">
              <w:rPr>
                <w:rFonts w:ascii="Arial" w:hAnsi="Arial" w:cs="Arial"/>
              </w:rPr>
              <w:t>s</w:t>
            </w:r>
            <w:r w:rsidR="00F97831" w:rsidRPr="005C6FC1">
              <w:rPr>
                <w:rFonts w:ascii="Arial" w:hAnsi="Arial" w:cs="Arial"/>
              </w:rPr>
              <w:t xml:space="preserve"> avec une syntaxe </w:t>
            </w:r>
            <w:r w:rsidR="00767EF7" w:rsidRPr="00767EF7">
              <w:rPr>
                <w:rFonts w:ascii="Arial" w:hAnsi="Arial" w:cs="Arial"/>
                <w:b/>
                <w:bCs/>
              </w:rPr>
              <w:t>et/</w:t>
            </w:r>
            <w:r w:rsidR="00F97831" w:rsidRPr="005C6FC1">
              <w:rPr>
                <w:rFonts w:ascii="Arial" w:hAnsi="Arial" w:cs="Arial"/>
                <w:b/>
                <w:bCs/>
              </w:rPr>
              <w:t>ou</w:t>
            </w:r>
            <w:r w:rsidR="00F97831" w:rsidRPr="005C6FC1">
              <w:rPr>
                <w:rFonts w:ascii="Arial" w:hAnsi="Arial" w:cs="Arial"/>
              </w:rPr>
              <w:t xml:space="preserve"> un vocabulaire </w:t>
            </w:r>
            <w:r w:rsidR="00F97831" w:rsidRPr="005C6FC1">
              <w:rPr>
                <w:rFonts w:ascii="Arial" w:hAnsi="Arial" w:cs="Arial"/>
                <w:b/>
                <w:bCs/>
              </w:rPr>
              <w:t>succinct.</w:t>
            </w:r>
          </w:p>
        </w:tc>
        <w:tc>
          <w:tcPr>
            <w:tcW w:w="3146" w:type="dxa"/>
            <w:shd w:val="clear" w:color="auto" w:fill="FABF8F" w:themeFill="accent6" w:themeFillTint="99"/>
            <w:vAlign w:val="center"/>
          </w:tcPr>
          <w:p w14:paraId="5BFDAF27" w14:textId="31BE21A9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</w:rPr>
              <w:t xml:space="preserve">Enchainement de phrases avec une syntaxe </w:t>
            </w:r>
            <w:r w:rsidRPr="005C6FC1">
              <w:rPr>
                <w:rFonts w:ascii="Arial" w:hAnsi="Arial" w:cs="Arial"/>
                <w:b/>
                <w:bCs/>
              </w:rPr>
              <w:t>et</w:t>
            </w:r>
            <w:r w:rsidRPr="005C6FC1">
              <w:rPr>
                <w:rFonts w:ascii="Arial" w:hAnsi="Arial" w:cs="Arial"/>
              </w:rPr>
              <w:t xml:space="preserve"> </w:t>
            </w:r>
            <w:proofErr w:type="gramStart"/>
            <w:r w:rsidRPr="005C6FC1">
              <w:rPr>
                <w:rFonts w:ascii="Arial" w:hAnsi="Arial" w:cs="Arial"/>
              </w:rPr>
              <w:t>un</w:t>
            </w:r>
            <w:r w:rsidR="00F211B4">
              <w:rPr>
                <w:rFonts w:ascii="Arial" w:hAnsi="Arial" w:cs="Arial"/>
              </w:rPr>
              <w:t xml:space="preserve"> </w:t>
            </w:r>
            <w:r w:rsidRPr="005C6FC1">
              <w:rPr>
                <w:rFonts w:ascii="Arial" w:hAnsi="Arial" w:cs="Arial"/>
              </w:rPr>
              <w:t xml:space="preserve">vocabulaire </w:t>
            </w:r>
            <w:r w:rsidRPr="005C6FC1">
              <w:rPr>
                <w:rFonts w:ascii="Arial" w:hAnsi="Arial" w:cs="Arial"/>
                <w:b/>
                <w:bCs/>
              </w:rPr>
              <w:t>adapté</w:t>
            </w:r>
            <w:r w:rsidR="00767EF7">
              <w:rPr>
                <w:rFonts w:ascii="Arial" w:hAnsi="Arial" w:cs="Arial"/>
                <w:b/>
                <w:bCs/>
              </w:rPr>
              <w:t>s</w:t>
            </w:r>
            <w:proofErr w:type="gramEnd"/>
            <w:r w:rsidRPr="005C6FC1">
              <w:rPr>
                <w:rFonts w:ascii="Arial" w:hAnsi="Arial" w:cs="Arial"/>
              </w:rPr>
              <w:t>.</w:t>
            </w:r>
          </w:p>
        </w:tc>
        <w:tc>
          <w:tcPr>
            <w:tcW w:w="3152" w:type="dxa"/>
            <w:shd w:val="clear" w:color="auto" w:fill="FABF8F" w:themeFill="accent6" w:themeFillTint="99"/>
            <w:vAlign w:val="center"/>
          </w:tcPr>
          <w:p w14:paraId="2E3543BC" w14:textId="77777777" w:rsidR="00F97831" w:rsidRPr="005C6FC1" w:rsidRDefault="00F97831" w:rsidP="003E5F10">
            <w:pPr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hAnsi="Arial" w:cs="Arial"/>
                <w:b/>
                <w:bCs/>
              </w:rPr>
              <w:t>Enchainement de phrases avec des transitions</w:t>
            </w:r>
            <w:r w:rsidRPr="005C6FC1">
              <w:rPr>
                <w:rFonts w:ascii="Arial" w:hAnsi="Arial" w:cs="Arial"/>
              </w:rPr>
              <w:t xml:space="preserve">, une syntaxe </w:t>
            </w:r>
            <w:r w:rsidRPr="00E64D47">
              <w:rPr>
                <w:rFonts w:ascii="Arial" w:hAnsi="Arial" w:cs="Arial"/>
                <w:b/>
                <w:bCs/>
              </w:rPr>
              <w:t>et</w:t>
            </w:r>
            <w:r w:rsidRPr="005C6FC1">
              <w:rPr>
                <w:rFonts w:ascii="Arial" w:hAnsi="Arial" w:cs="Arial"/>
              </w:rPr>
              <w:t xml:space="preserve"> un vocabulaire </w:t>
            </w:r>
            <w:r w:rsidRPr="00E64D47">
              <w:rPr>
                <w:rFonts w:ascii="Arial" w:hAnsi="Arial" w:cs="Arial"/>
                <w:b/>
                <w:bCs/>
              </w:rPr>
              <w:t>adaptés</w:t>
            </w:r>
            <w:r w:rsidRPr="005C6FC1">
              <w:rPr>
                <w:rFonts w:ascii="Arial" w:hAnsi="Arial" w:cs="Arial"/>
              </w:rPr>
              <w:t xml:space="preserve"> à la situation.</w:t>
            </w:r>
          </w:p>
        </w:tc>
      </w:tr>
    </w:tbl>
    <w:p w14:paraId="256B2D4E" w14:textId="79BEA765" w:rsidR="00F97831" w:rsidRPr="00B16093" w:rsidRDefault="00CC1002" w:rsidP="00207DB5">
      <w:pPr>
        <w:pStyle w:val="Sansinterligne"/>
        <w:shd w:val="clear" w:color="auto" w:fill="B6DDE8" w:themeFill="accent5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B16093">
        <w:rPr>
          <w:rFonts w:ascii="Arial" w:hAnsi="Arial" w:cs="Arial"/>
          <w:b/>
          <w:bCs/>
          <w:sz w:val="24"/>
          <w:szCs w:val="24"/>
        </w:rPr>
        <w:lastRenderedPageBreak/>
        <w:t xml:space="preserve">Annexe </w:t>
      </w:r>
      <w:r w:rsidR="000A53E2" w:rsidRPr="00B16093">
        <w:rPr>
          <w:rFonts w:ascii="Arial" w:hAnsi="Arial" w:cs="Arial"/>
          <w:b/>
          <w:bCs/>
          <w:sz w:val="24"/>
          <w:szCs w:val="24"/>
        </w:rPr>
        <w:t xml:space="preserve">Critères </w:t>
      </w:r>
      <w:r w:rsidRPr="00B16093">
        <w:rPr>
          <w:rFonts w:ascii="Arial" w:hAnsi="Arial" w:cs="Arial"/>
          <w:b/>
          <w:bCs/>
          <w:sz w:val="24"/>
          <w:szCs w:val="24"/>
        </w:rPr>
        <w:t>indicateurs C2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> : « Appliquer une démarche d’analyse dans une situation donnée. »</w:t>
      </w:r>
      <w:r w:rsidRPr="00B16093">
        <w:rPr>
          <w:rFonts w:ascii="Arial" w:hAnsi="Arial" w:cs="Arial"/>
          <w:b/>
          <w:bCs/>
          <w:sz w:val="24"/>
          <w:szCs w:val="24"/>
        </w:rPr>
        <w:t xml:space="preserve"> 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>selon l’</w:t>
      </w:r>
      <w:r w:rsidRPr="00B16093">
        <w:rPr>
          <w:rFonts w:ascii="Arial" w:hAnsi="Arial" w:cs="Arial"/>
          <w:b/>
          <w:bCs/>
          <w:sz w:val="24"/>
          <w:szCs w:val="24"/>
        </w:rPr>
        <w:t>outil d’analyse</w:t>
      </w:r>
      <w:r w:rsidR="00E64D47" w:rsidRPr="00B16093">
        <w:rPr>
          <w:rFonts w:ascii="Arial" w:hAnsi="Arial" w:cs="Arial"/>
          <w:b/>
          <w:bCs/>
          <w:sz w:val="24"/>
          <w:szCs w:val="24"/>
        </w:rPr>
        <w:t xml:space="preserve"> utilisé.</w:t>
      </w:r>
    </w:p>
    <w:p w14:paraId="2B9CB1CE" w14:textId="355E029B" w:rsidR="00E64D47" w:rsidRPr="00207DB5" w:rsidRDefault="00E64D47" w:rsidP="00F97831">
      <w:pPr>
        <w:pStyle w:val="Sansinterligne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14"/>
        <w:gridCol w:w="2576"/>
        <w:gridCol w:w="2601"/>
        <w:gridCol w:w="2601"/>
        <w:gridCol w:w="2601"/>
      </w:tblGrid>
      <w:tr w:rsidR="000A53E2" w14:paraId="4BFF4C4E" w14:textId="77777777" w:rsidTr="00207DB5">
        <w:trPr>
          <w:trHeight w:val="246"/>
        </w:trPr>
        <w:tc>
          <w:tcPr>
            <w:tcW w:w="5169" w:type="dxa"/>
            <w:tcBorders>
              <w:top w:val="nil"/>
              <w:left w:val="nil"/>
              <w:bottom w:val="single" w:sz="4" w:space="0" w:color="auto"/>
            </w:tcBorders>
          </w:tcPr>
          <w:p w14:paraId="2196C452" w14:textId="6F857DF3" w:rsidR="000A53E2" w:rsidRDefault="000A53E2" w:rsidP="00F97831">
            <w:pPr>
              <w:pStyle w:val="Sansinterligne"/>
              <w:jc w:val="both"/>
              <w:rPr>
                <w:rFonts w:ascii="Arial" w:hAnsi="Arial" w:cs="Arial"/>
              </w:rPr>
            </w:pPr>
          </w:p>
        </w:tc>
        <w:tc>
          <w:tcPr>
            <w:tcW w:w="10371" w:type="dxa"/>
            <w:gridSpan w:val="4"/>
            <w:vAlign w:val="center"/>
          </w:tcPr>
          <w:p w14:paraId="15287438" w14:textId="32CF0243" w:rsidR="000A53E2" w:rsidRPr="00B16093" w:rsidRDefault="000A53E2" w:rsidP="009F758A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B16093">
              <w:rPr>
                <w:rFonts w:ascii="Arial" w:hAnsi="Arial" w:cs="Arial"/>
                <w:b/>
                <w:bCs/>
              </w:rPr>
              <w:t>Indicateurs</w:t>
            </w:r>
          </w:p>
        </w:tc>
      </w:tr>
      <w:tr w:rsidR="000A53E2" w14:paraId="63DEE392" w14:textId="77777777" w:rsidTr="00207DB5">
        <w:trPr>
          <w:trHeight w:val="478"/>
        </w:trPr>
        <w:tc>
          <w:tcPr>
            <w:tcW w:w="51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AB349" w14:textId="4241C092" w:rsidR="000A53E2" w:rsidRPr="00B16093" w:rsidRDefault="000A53E2" w:rsidP="009F758A">
            <w:pPr>
              <w:pStyle w:val="Sansinterligne"/>
              <w:jc w:val="center"/>
              <w:rPr>
                <w:rFonts w:ascii="Arial" w:hAnsi="Arial" w:cs="Arial"/>
                <w:b/>
                <w:bCs/>
              </w:rPr>
            </w:pPr>
            <w:r w:rsidRPr="00B16093">
              <w:rPr>
                <w:rFonts w:ascii="Arial" w:hAnsi="Arial" w:cs="Arial"/>
                <w:b/>
                <w:bCs/>
              </w:rPr>
              <w:t>Outil utilisé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14:paraId="1D89D186" w14:textId="750AEDF2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Non maîtrisé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4B37C51D" w14:textId="3F574750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Insuffisamment maîtrisé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3591D5A8" w14:textId="12579F35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Maîtrisé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  <w:tc>
          <w:tcPr>
            <w:tcW w:w="2595" w:type="dxa"/>
            <w:shd w:val="clear" w:color="auto" w:fill="BFBFBF" w:themeFill="background1" w:themeFillShade="BF"/>
            <w:vAlign w:val="center"/>
          </w:tcPr>
          <w:p w14:paraId="01ACF926" w14:textId="4683713F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 w:rsidRPr="005C6FC1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Bien maîtrisé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lang w:eastAsia="fr-FR"/>
              </w:rPr>
              <w:t>e</w:t>
            </w:r>
          </w:p>
        </w:tc>
      </w:tr>
      <w:tr w:rsidR="000A53E2" w14:paraId="3DE00F04" w14:textId="77777777" w:rsidTr="00207DB5">
        <w:trPr>
          <w:trHeight w:val="724"/>
        </w:trPr>
        <w:tc>
          <w:tcPr>
            <w:tcW w:w="5169" w:type="dxa"/>
            <w:shd w:val="clear" w:color="auto" w:fill="FDE9D9" w:themeFill="accent6" w:themeFillTint="33"/>
            <w:vAlign w:val="center"/>
          </w:tcPr>
          <w:p w14:paraId="5B320DD6" w14:textId="7C0AC162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diagramme causes-effets</w:t>
            </w:r>
          </w:p>
        </w:tc>
        <w:tc>
          <w:tcPr>
            <w:tcW w:w="2584" w:type="dxa"/>
            <w:shd w:val="clear" w:color="auto" w:fill="FDE9D9" w:themeFill="accent6" w:themeFillTint="33"/>
            <w:vAlign w:val="center"/>
          </w:tcPr>
          <w:p w14:paraId="0A151C7D" w14:textId="198DEDC0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cause </w:t>
            </w:r>
            <w:r w:rsidRPr="000A53E2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une conséquence placée.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66F29C4F" w14:textId="03663410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cause </w:t>
            </w:r>
            <w:r w:rsidRPr="000A53E2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une conséquence placée.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046365AF" w14:textId="38C1CBAD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 w:rsidRPr="000A53E2">
              <w:rPr>
                <w:rFonts w:ascii="Arial" w:hAnsi="Arial" w:cs="Arial"/>
                <w:b/>
                <w:bCs/>
              </w:rPr>
              <w:t>Plusieurs</w:t>
            </w:r>
            <w:r>
              <w:rPr>
                <w:rFonts w:ascii="Arial" w:hAnsi="Arial" w:cs="Arial"/>
              </w:rPr>
              <w:t xml:space="preserve"> causes </w:t>
            </w:r>
            <w:r w:rsidRPr="000A53E2">
              <w:rPr>
                <w:rFonts w:ascii="Arial" w:hAnsi="Arial" w:cs="Arial"/>
                <w:b/>
                <w:bCs/>
              </w:rPr>
              <w:t>et au moins</w:t>
            </w:r>
            <w:r>
              <w:rPr>
                <w:rFonts w:ascii="Arial" w:hAnsi="Arial" w:cs="Arial"/>
              </w:rPr>
              <w:t xml:space="preserve"> une conséquence placée</w:t>
            </w:r>
          </w:p>
        </w:tc>
        <w:tc>
          <w:tcPr>
            <w:tcW w:w="2595" w:type="dxa"/>
            <w:shd w:val="clear" w:color="auto" w:fill="FDE9D9" w:themeFill="accent6" w:themeFillTint="33"/>
            <w:vAlign w:val="center"/>
          </w:tcPr>
          <w:p w14:paraId="65CE7EB7" w14:textId="5A22D008" w:rsidR="000A53E2" w:rsidRDefault="000A53E2" w:rsidP="000A53E2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Diagramme </w:t>
            </w:r>
            <w:r w:rsidRPr="000A53E2">
              <w:rPr>
                <w:rFonts w:ascii="Arial" w:hAnsi="Arial" w:cs="Arial"/>
                <w:b/>
                <w:bCs/>
              </w:rPr>
              <w:t>complet.</w:t>
            </w:r>
          </w:p>
        </w:tc>
      </w:tr>
      <w:tr w:rsidR="000A53E2" w14:paraId="569699DD" w14:textId="77777777" w:rsidTr="00207DB5">
        <w:trPr>
          <w:trHeight w:val="1709"/>
        </w:trPr>
        <w:tc>
          <w:tcPr>
            <w:tcW w:w="5169" w:type="dxa"/>
            <w:shd w:val="clear" w:color="auto" w:fill="DAEEF3" w:themeFill="accent5" w:themeFillTint="33"/>
            <w:vAlign w:val="center"/>
          </w:tcPr>
          <w:p w14:paraId="7AAAF8EA" w14:textId="5394D1F0" w:rsidR="000A53E2" w:rsidRDefault="000A53E2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proofErr w:type="spellStart"/>
            <w:r w:rsidRPr="00207DB5">
              <w:rPr>
                <w:rFonts w:ascii="Arial" w:hAnsi="Arial" w:cs="Arial"/>
                <w:b/>
                <w:bCs/>
              </w:rPr>
              <w:t>ITaMaMi</w:t>
            </w:r>
            <w:proofErr w:type="spellEnd"/>
            <w:r w:rsidRPr="00207DB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(Individu-Tâche-Matériel-Milieu)</w:t>
            </w:r>
          </w:p>
        </w:tc>
        <w:tc>
          <w:tcPr>
            <w:tcW w:w="2584" w:type="dxa"/>
            <w:shd w:val="clear" w:color="auto" w:fill="DAEEF3" w:themeFill="accent5" w:themeFillTint="33"/>
            <w:vAlign w:val="center"/>
          </w:tcPr>
          <w:p w14:paraId="72FDECF7" w14:textId="085475A1" w:rsidR="000A53E2" w:rsidRDefault="000A53E2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ou </w:t>
            </w:r>
            <w:r w:rsidR="000B03DD">
              <w:rPr>
                <w:rFonts w:ascii="Arial" w:hAnsi="Arial" w:cs="Arial"/>
              </w:rPr>
              <w:t xml:space="preserve">réponse </w:t>
            </w:r>
            <w:r w:rsidR="000B03DD"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 w:rsidR="000B03DD">
              <w:rPr>
                <w:rFonts w:ascii="Arial" w:hAnsi="Arial" w:cs="Arial"/>
              </w:rPr>
              <w:t xml:space="preserve">dans chaque partie ou </w:t>
            </w:r>
            <w:r w:rsidR="000B03DD" w:rsidRPr="000B03DD">
              <w:rPr>
                <w:rFonts w:ascii="Arial" w:hAnsi="Arial" w:cs="Arial"/>
                <w:b/>
                <w:bCs/>
              </w:rPr>
              <w:t>une seule partie</w:t>
            </w:r>
            <w:r w:rsidR="000B03DD">
              <w:rPr>
                <w:rFonts w:ascii="Arial" w:hAnsi="Arial" w:cs="Arial"/>
              </w:rPr>
              <w:t xml:space="preserve"> complétée/renseignée correctement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1278BEBD" w14:textId="7957B446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2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3D3A07A4" w14:textId="06FE2D64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  <w:tc>
          <w:tcPr>
            <w:tcW w:w="2595" w:type="dxa"/>
            <w:shd w:val="clear" w:color="auto" w:fill="DAEEF3" w:themeFill="accent5" w:themeFillTint="33"/>
            <w:vAlign w:val="center"/>
          </w:tcPr>
          <w:p w14:paraId="2C5511BF" w14:textId="60200F3F" w:rsidR="000A53E2" w:rsidRDefault="000B03DD" w:rsidP="000B03DD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Les 4 parties</w:t>
            </w:r>
            <w:r>
              <w:rPr>
                <w:rFonts w:ascii="Arial" w:hAnsi="Arial" w:cs="Arial"/>
              </w:rPr>
              <w:t xml:space="preserve"> correctement complétées/renseignées</w:t>
            </w:r>
          </w:p>
        </w:tc>
      </w:tr>
      <w:tr w:rsidR="000B03DD" w14:paraId="0FE3881C" w14:textId="77777777" w:rsidTr="00207DB5">
        <w:trPr>
          <w:trHeight w:val="1709"/>
        </w:trPr>
        <w:tc>
          <w:tcPr>
            <w:tcW w:w="5169" w:type="dxa"/>
            <w:shd w:val="clear" w:color="auto" w:fill="F2DBDB" w:themeFill="accent2" w:themeFillTint="33"/>
            <w:vAlign w:val="center"/>
          </w:tcPr>
          <w:p w14:paraId="5128D292" w14:textId="26E94CAD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méthode des 5M</w:t>
            </w:r>
            <w:r>
              <w:rPr>
                <w:rFonts w:ascii="Arial" w:hAnsi="Arial" w:cs="Arial"/>
              </w:rPr>
              <w:t xml:space="preserve"> (Matière-Matériel-Méthode-Milieu-Main d’œuvre).</w:t>
            </w:r>
          </w:p>
        </w:tc>
        <w:tc>
          <w:tcPr>
            <w:tcW w:w="2584" w:type="dxa"/>
            <w:shd w:val="clear" w:color="auto" w:fill="F2DBDB" w:themeFill="accent2" w:themeFillTint="33"/>
            <w:vAlign w:val="center"/>
          </w:tcPr>
          <w:p w14:paraId="2623022F" w14:textId="2FDED324" w:rsidR="000B03DD" w:rsidRDefault="000B03DD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>
              <w:rPr>
                <w:rFonts w:ascii="Arial" w:hAnsi="Arial" w:cs="Arial"/>
              </w:rPr>
              <w:t xml:space="preserve">dans chaque partie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1 à 2 parties</w:t>
            </w:r>
            <w:r>
              <w:rPr>
                <w:rFonts w:ascii="Arial" w:hAnsi="Arial" w:cs="Arial"/>
              </w:rPr>
              <w:t xml:space="preserve"> renseignées </w:t>
            </w:r>
            <w:r w:rsidRPr="000B03DD">
              <w:rPr>
                <w:rFonts w:ascii="Arial" w:hAnsi="Arial" w:cs="Arial"/>
                <w:b/>
                <w:bCs/>
              </w:rPr>
              <w:t xml:space="preserve">ou </w:t>
            </w:r>
            <w:r>
              <w:rPr>
                <w:rFonts w:ascii="Arial" w:hAnsi="Arial" w:cs="Arial"/>
              </w:rPr>
              <w:t xml:space="preserve">la </w:t>
            </w:r>
            <w:r w:rsidRPr="005F2E25">
              <w:rPr>
                <w:rFonts w:ascii="Arial" w:hAnsi="Arial" w:cs="Arial"/>
                <w:b/>
                <w:bCs/>
              </w:rPr>
              <w:t xml:space="preserve">conséquence </w:t>
            </w:r>
            <w:r>
              <w:rPr>
                <w:rFonts w:ascii="Arial" w:hAnsi="Arial" w:cs="Arial"/>
              </w:rPr>
              <w:t>uniquement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28178211" w14:textId="6B0CC56E" w:rsidR="000B03DD" w:rsidRDefault="000B03DD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28E59A79" w14:textId="3DA3D5EA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  <w:tc>
          <w:tcPr>
            <w:tcW w:w="2595" w:type="dxa"/>
            <w:shd w:val="clear" w:color="auto" w:fill="F2DBDB" w:themeFill="accent2" w:themeFillTint="33"/>
            <w:vAlign w:val="center"/>
          </w:tcPr>
          <w:p w14:paraId="0B63D4B3" w14:textId="5F177FC7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 </w:t>
            </w:r>
            <w:r w:rsidRPr="000B03DD">
              <w:rPr>
                <w:rFonts w:ascii="Arial" w:hAnsi="Arial" w:cs="Arial"/>
                <w:b/>
                <w:bCs/>
              </w:rPr>
              <w:t>et</w:t>
            </w:r>
            <w:r>
              <w:rPr>
                <w:rFonts w:ascii="Arial" w:hAnsi="Arial" w:cs="Arial"/>
              </w:rPr>
              <w:t xml:space="preserve"> la conséquence</w:t>
            </w:r>
          </w:p>
        </w:tc>
      </w:tr>
      <w:tr w:rsidR="000B03DD" w14:paraId="65594978" w14:textId="77777777" w:rsidTr="00207DB5">
        <w:trPr>
          <w:trHeight w:val="1217"/>
        </w:trPr>
        <w:tc>
          <w:tcPr>
            <w:tcW w:w="5169" w:type="dxa"/>
            <w:shd w:val="clear" w:color="auto" w:fill="EAF1DD" w:themeFill="accent3" w:themeFillTint="33"/>
            <w:vAlign w:val="center"/>
          </w:tcPr>
          <w:p w14:paraId="062EC0A6" w14:textId="2D6470B0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une démarche d’analyse : </w:t>
            </w:r>
            <w:r w:rsidRPr="00207DB5">
              <w:rPr>
                <w:rFonts w:ascii="Arial" w:hAnsi="Arial" w:cs="Arial"/>
                <w:b/>
                <w:bCs/>
              </w:rPr>
              <w:t>méthode QQOQCP</w:t>
            </w:r>
            <w:r>
              <w:rPr>
                <w:rFonts w:ascii="Arial" w:hAnsi="Arial" w:cs="Arial"/>
              </w:rPr>
              <w:t xml:space="preserve"> (Qui-Quoi-Où-Quand-Comment-Pourquoi).</w:t>
            </w:r>
          </w:p>
        </w:tc>
        <w:tc>
          <w:tcPr>
            <w:tcW w:w="2584" w:type="dxa"/>
            <w:shd w:val="clear" w:color="auto" w:fill="EAF1DD" w:themeFill="accent3" w:themeFillTint="33"/>
            <w:vAlign w:val="center"/>
          </w:tcPr>
          <w:p w14:paraId="4AA15341" w14:textId="5AE1D849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 xml:space="preserve">incohérente </w:t>
            </w:r>
            <w:r>
              <w:rPr>
                <w:rFonts w:ascii="Arial" w:hAnsi="Arial" w:cs="Arial"/>
              </w:rPr>
              <w:t xml:space="preserve">dans chaque partie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1 à 2 parties</w:t>
            </w:r>
            <w:r>
              <w:rPr>
                <w:rFonts w:ascii="Arial" w:hAnsi="Arial" w:cs="Arial"/>
              </w:rPr>
              <w:t xml:space="preserve">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2A03D23C" w14:textId="36EDCAE0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3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6FA517AB" w14:textId="7C1421BE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2B89ED17" w14:textId="4ECE55C1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0B03DD">
              <w:rPr>
                <w:rFonts w:ascii="Arial" w:hAnsi="Arial" w:cs="Arial"/>
                <w:b/>
                <w:bCs/>
              </w:rPr>
              <w:t xml:space="preserve"> parties</w:t>
            </w:r>
            <w:r>
              <w:rPr>
                <w:rFonts w:ascii="Arial" w:hAnsi="Arial" w:cs="Arial"/>
              </w:rPr>
              <w:t xml:space="preserve"> correctement renseignées</w:t>
            </w:r>
          </w:p>
        </w:tc>
      </w:tr>
      <w:tr w:rsidR="000B03DD" w14:paraId="6B0EB90D" w14:textId="77777777" w:rsidTr="00207DB5">
        <w:trPr>
          <w:trHeight w:val="1217"/>
        </w:trPr>
        <w:tc>
          <w:tcPr>
            <w:tcW w:w="5169" w:type="dxa"/>
            <w:shd w:val="clear" w:color="auto" w:fill="DDD9C3" w:themeFill="background2" w:themeFillShade="E6"/>
            <w:vAlign w:val="center"/>
          </w:tcPr>
          <w:p w14:paraId="59DD8585" w14:textId="77777777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la </w:t>
            </w:r>
            <w:r w:rsidRPr="00207DB5">
              <w:rPr>
                <w:rFonts w:ascii="Arial" w:hAnsi="Arial" w:cs="Arial"/>
                <w:b/>
                <w:bCs/>
              </w:rPr>
              <w:t>démarche d’approche par les risques</w:t>
            </w:r>
            <w:r>
              <w:rPr>
                <w:rFonts w:ascii="Arial" w:hAnsi="Arial" w:cs="Arial"/>
              </w:rPr>
              <w:t>.</w:t>
            </w:r>
          </w:p>
          <w:p w14:paraId="3E751297" w14:textId="2D3F798D" w:rsidR="005F2E25" w:rsidRDefault="005F2E25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(Danger, situation dangereuse, événement déclencheur, dommage et une mise en relation des éléments)</w:t>
            </w:r>
          </w:p>
        </w:tc>
        <w:tc>
          <w:tcPr>
            <w:tcW w:w="2584" w:type="dxa"/>
            <w:shd w:val="clear" w:color="auto" w:fill="DDD9C3" w:themeFill="background2" w:themeFillShade="E6"/>
            <w:vAlign w:val="center"/>
          </w:tcPr>
          <w:p w14:paraId="2C56F4A9" w14:textId="51BAFC8F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>incohérente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 xml:space="preserve">1 </w:t>
            </w:r>
            <w:r w:rsidRPr="005F2E25">
              <w:rPr>
                <w:rFonts w:ascii="Arial" w:hAnsi="Arial" w:cs="Arial"/>
              </w:rPr>
              <w:t>élément de réponse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1EF4CE04" w14:textId="1FF93A36" w:rsidR="000B03DD" w:rsidRDefault="005F2E25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 xml:space="preserve">2 </w:t>
            </w:r>
            <w:r w:rsidRPr="0051714B">
              <w:rPr>
                <w:rFonts w:ascii="Arial" w:hAnsi="Arial" w:cs="Arial"/>
              </w:rPr>
              <w:t>éléments</w:t>
            </w:r>
            <w:r>
              <w:rPr>
                <w:rFonts w:ascii="Arial" w:hAnsi="Arial" w:cs="Arial"/>
              </w:rPr>
              <w:t xml:space="preserve"> de réponse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 ou </w:t>
            </w:r>
            <w:r w:rsidRPr="0051714B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</w:rPr>
              <w:t xml:space="preserve"> éléments </w:t>
            </w:r>
            <w:r w:rsidRPr="0051714B">
              <w:rPr>
                <w:rFonts w:ascii="Arial" w:hAnsi="Arial" w:cs="Arial"/>
                <w:b/>
                <w:bCs/>
              </w:rPr>
              <w:t>sans</w:t>
            </w:r>
            <w:r>
              <w:rPr>
                <w:rFonts w:ascii="Arial" w:hAnsi="Arial" w:cs="Arial"/>
              </w:rPr>
              <w:t xml:space="preserve"> mise en relation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30902208" w14:textId="03A251A3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51714B">
              <w:rPr>
                <w:rFonts w:ascii="Arial" w:hAnsi="Arial" w:cs="Arial"/>
                <w:b/>
                <w:bCs/>
              </w:rPr>
              <w:t xml:space="preserve"> </w:t>
            </w:r>
            <w:r w:rsidRPr="0051714B">
              <w:rPr>
                <w:rFonts w:ascii="Arial" w:hAnsi="Arial" w:cs="Arial"/>
              </w:rPr>
              <w:t>éléments</w:t>
            </w:r>
            <w:r>
              <w:rPr>
                <w:rFonts w:ascii="Arial" w:hAnsi="Arial" w:cs="Arial"/>
              </w:rPr>
              <w:t xml:space="preserve"> de réponse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 ou </w:t>
            </w:r>
            <w:r w:rsidRPr="0051714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</w:rPr>
              <w:t xml:space="preserve"> éléments </w:t>
            </w:r>
            <w:r w:rsidRPr="0051714B">
              <w:rPr>
                <w:rFonts w:ascii="Arial" w:hAnsi="Arial" w:cs="Arial"/>
                <w:b/>
                <w:bCs/>
              </w:rPr>
              <w:t>sans</w:t>
            </w:r>
            <w:r>
              <w:rPr>
                <w:rFonts w:ascii="Arial" w:hAnsi="Arial" w:cs="Arial"/>
              </w:rPr>
              <w:t xml:space="preserve"> mise en relation</w:t>
            </w:r>
          </w:p>
        </w:tc>
        <w:tc>
          <w:tcPr>
            <w:tcW w:w="2595" w:type="dxa"/>
            <w:shd w:val="clear" w:color="auto" w:fill="DDD9C3" w:themeFill="background2" w:themeFillShade="E6"/>
            <w:vAlign w:val="center"/>
          </w:tcPr>
          <w:p w14:paraId="247657B0" w14:textId="226F384A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>Tous</w:t>
            </w:r>
            <w:r>
              <w:rPr>
                <w:rFonts w:ascii="Arial" w:hAnsi="Arial" w:cs="Arial"/>
              </w:rPr>
              <w:t xml:space="preserve"> les éléments attendus </w:t>
            </w:r>
            <w:r w:rsidRPr="0051714B">
              <w:rPr>
                <w:rFonts w:ascii="Arial" w:hAnsi="Arial" w:cs="Arial"/>
                <w:b/>
                <w:bCs/>
              </w:rPr>
              <w:t>avec</w:t>
            </w:r>
            <w:r>
              <w:rPr>
                <w:rFonts w:ascii="Arial" w:hAnsi="Arial" w:cs="Arial"/>
              </w:rPr>
              <w:t xml:space="preserve"> une mise en relation</w:t>
            </w:r>
          </w:p>
        </w:tc>
      </w:tr>
      <w:tr w:rsidR="000B03DD" w14:paraId="17346B00" w14:textId="77777777" w:rsidTr="00207DB5">
        <w:trPr>
          <w:trHeight w:val="1794"/>
        </w:trPr>
        <w:tc>
          <w:tcPr>
            <w:tcW w:w="5169" w:type="dxa"/>
            <w:shd w:val="clear" w:color="auto" w:fill="DBE5F1" w:themeFill="accent1" w:themeFillTint="33"/>
            <w:vAlign w:val="center"/>
          </w:tcPr>
          <w:p w14:paraId="73EBE269" w14:textId="50F9A7D4" w:rsidR="000B03DD" w:rsidRDefault="000B03DD" w:rsidP="00207DB5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Appliquer la </w:t>
            </w:r>
            <w:r w:rsidRPr="00207DB5">
              <w:rPr>
                <w:rFonts w:ascii="Arial" w:hAnsi="Arial" w:cs="Arial"/>
                <w:b/>
                <w:bCs/>
              </w:rPr>
              <w:t>démarche d’approche par le travail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84" w:type="dxa"/>
            <w:shd w:val="clear" w:color="auto" w:fill="DBE5F1" w:themeFill="accent1" w:themeFillTint="33"/>
            <w:vAlign w:val="center"/>
          </w:tcPr>
          <w:p w14:paraId="3B59DAC5" w14:textId="21E613BD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0B03DD">
              <w:rPr>
                <w:rFonts w:ascii="Arial" w:hAnsi="Arial" w:cs="Arial"/>
                <w:b/>
                <w:bCs/>
              </w:rPr>
              <w:t>Aucun</w:t>
            </w:r>
            <w:r>
              <w:rPr>
                <w:rFonts w:ascii="Arial" w:hAnsi="Arial" w:cs="Arial"/>
              </w:rPr>
              <w:t xml:space="preserve"> élément de réponse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réponse </w:t>
            </w:r>
            <w:r w:rsidRPr="000B03DD">
              <w:rPr>
                <w:rFonts w:ascii="Arial" w:hAnsi="Arial" w:cs="Arial"/>
                <w:b/>
                <w:bCs/>
              </w:rPr>
              <w:t>incohérente</w:t>
            </w:r>
            <w:r>
              <w:rPr>
                <w:rFonts w:ascii="Arial" w:hAnsi="Arial" w:cs="Arial"/>
              </w:rPr>
              <w:t xml:space="preserve"> </w:t>
            </w:r>
            <w:r w:rsidRPr="000B03DD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 w:rsidRPr="00B16093">
              <w:rPr>
                <w:rFonts w:ascii="Arial" w:hAnsi="Arial" w:cs="Arial"/>
                <w:b/>
                <w:bCs/>
              </w:rPr>
              <w:t>1 à 2</w:t>
            </w:r>
            <w:r w:rsidR="00B16093">
              <w:rPr>
                <w:rFonts w:ascii="Arial" w:hAnsi="Arial" w:cs="Arial"/>
              </w:rPr>
              <w:t xml:space="preserve"> éléments de réponse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012A7E87" w14:textId="6CE9A237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51714B">
              <w:rPr>
                <w:rFonts w:ascii="Arial" w:hAnsi="Arial" w:cs="Arial"/>
                <w:b/>
                <w:bCs/>
              </w:rPr>
              <w:t>Au moins un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déterminant</w:t>
            </w:r>
            <w:r>
              <w:rPr>
                <w:rFonts w:ascii="Arial" w:hAnsi="Arial" w:cs="Arial"/>
              </w:rPr>
              <w:t xml:space="preserve"> opérateur/entreprise </w:t>
            </w:r>
            <w:r w:rsidRPr="00B16093">
              <w:rPr>
                <w:rFonts w:ascii="Arial" w:hAnsi="Arial" w:cs="Arial"/>
                <w:b/>
                <w:bCs/>
              </w:rPr>
              <w:t xml:space="preserve">et </w:t>
            </w:r>
            <w:r w:rsidRPr="0051714B">
              <w:rPr>
                <w:rFonts w:ascii="Arial" w:hAnsi="Arial" w:cs="Arial"/>
                <w:b/>
                <w:bCs/>
              </w:rPr>
              <w:t>au moins un effet</w:t>
            </w:r>
            <w:r>
              <w:rPr>
                <w:rFonts w:ascii="Arial" w:hAnsi="Arial" w:cs="Arial"/>
              </w:rPr>
              <w:t xml:space="preserve"> sur l’opérateur/entreprise </w:t>
            </w:r>
            <w:r w:rsidRPr="0051714B">
              <w:rPr>
                <w:rFonts w:ascii="Arial" w:hAnsi="Arial" w:cs="Arial"/>
                <w:b/>
                <w:bCs/>
              </w:rPr>
              <w:t xml:space="preserve">et </w:t>
            </w:r>
            <w:r>
              <w:rPr>
                <w:rFonts w:ascii="Arial" w:hAnsi="Arial" w:cs="Arial"/>
              </w:rPr>
              <w:t xml:space="preserve">le </w:t>
            </w:r>
            <w:r w:rsidRPr="0051714B">
              <w:rPr>
                <w:rFonts w:ascii="Arial" w:hAnsi="Arial" w:cs="Arial"/>
                <w:b/>
                <w:bCs/>
              </w:rPr>
              <w:t>travail prescrit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Pr="0051714B">
              <w:rPr>
                <w:rFonts w:ascii="Arial" w:hAnsi="Arial" w:cs="Arial"/>
                <w:b/>
                <w:bCs/>
              </w:rPr>
              <w:t>tâches réelles</w:t>
            </w:r>
            <w:r>
              <w:rPr>
                <w:rFonts w:ascii="Arial" w:hAnsi="Arial" w:cs="Arial"/>
              </w:rPr>
              <w:t xml:space="preserve"> </w:t>
            </w:r>
            <w:r w:rsidRPr="0051714B"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Pr="0051714B">
              <w:rPr>
                <w:rFonts w:ascii="Arial" w:hAnsi="Arial" w:cs="Arial"/>
                <w:b/>
                <w:bCs/>
              </w:rPr>
              <w:t>activités réelles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5644B50B" w14:textId="06BAC83C" w:rsidR="000B03DD" w:rsidRDefault="00622A0A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51714B" w:rsidRPr="0051714B">
              <w:rPr>
                <w:rFonts w:ascii="Arial" w:hAnsi="Arial" w:cs="Arial"/>
                <w:b/>
                <w:bCs/>
              </w:rPr>
              <w:t>éterminant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714B">
              <w:rPr>
                <w:rFonts w:ascii="Arial" w:hAnsi="Arial" w:cs="Arial"/>
              </w:rPr>
              <w:t xml:space="preserve"> opérateur/entreprise </w:t>
            </w:r>
            <w:r w:rsidR="0051714B" w:rsidRPr="00B16093">
              <w:rPr>
                <w:rFonts w:ascii="Arial" w:hAnsi="Arial" w:cs="Arial"/>
                <w:b/>
                <w:bCs/>
              </w:rPr>
              <w:t>et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 effet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51714B">
              <w:rPr>
                <w:rFonts w:ascii="Arial" w:hAnsi="Arial" w:cs="Arial"/>
              </w:rPr>
              <w:t xml:space="preserve"> sur l’opérateur/entreprise 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et </w:t>
            </w:r>
            <w:r w:rsidR="0051714B">
              <w:rPr>
                <w:rFonts w:ascii="Arial" w:hAnsi="Arial" w:cs="Arial"/>
              </w:rPr>
              <w:t xml:space="preserve">le </w:t>
            </w:r>
            <w:r w:rsidR="0051714B" w:rsidRPr="0051714B">
              <w:rPr>
                <w:rFonts w:ascii="Arial" w:hAnsi="Arial" w:cs="Arial"/>
                <w:b/>
                <w:bCs/>
              </w:rPr>
              <w:t>travail prescrit</w:t>
            </w:r>
            <w:r w:rsidR="0051714B">
              <w:rPr>
                <w:rFonts w:ascii="Arial" w:hAnsi="Arial" w:cs="Arial"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 xml:space="preserve">et </w:t>
            </w:r>
            <w:r w:rsidR="00B16093" w:rsidRPr="00B16093">
              <w:rPr>
                <w:rFonts w:ascii="Arial" w:hAnsi="Arial" w:cs="Arial"/>
              </w:rPr>
              <w:t>les</w:t>
            </w:r>
            <w:r w:rsidR="00B16093">
              <w:rPr>
                <w:rFonts w:ascii="Arial" w:hAnsi="Arial" w:cs="Arial"/>
                <w:b/>
                <w:bCs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>tâches réelles</w:t>
            </w:r>
            <w:r w:rsidR="0051714B">
              <w:rPr>
                <w:rFonts w:ascii="Arial" w:hAnsi="Arial" w:cs="Arial"/>
              </w:rPr>
              <w:t xml:space="preserve"> </w:t>
            </w:r>
            <w:r w:rsidR="0051714B" w:rsidRPr="0051714B">
              <w:rPr>
                <w:rFonts w:ascii="Arial" w:hAnsi="Arial" w:cs="Arial"/>
                <w:b/>
                <w:bCs/>
              </w:rPr>
              <w:t>ou</w:t>
            </w:r>
            <w:r w:rsidR="0051714B">
              <w:rPr>
                <w:rFonts w:ascii="Arial" w:hAnsi="Arial" w:cs="Arial"/>
              </w:rPr>
              <w:t xml:space="preserve"> </w:t>
            </w:r>
            <w:r w:rsidR="00B16093">
              <w:rPr>
                <w:rFonts w:ascii="Arial" w:hAnsi="Arial" w:cs="Arial"/>
              </w:rPr>
              <w:t xml:space="preserve">les </w:t>
            </w:r>
            <w:r w:rsidR="0051714B" w:rsidRPr="0051714B">
              <w:rPr>
                <w:rFonts w:ascii="Arial" w:hAnsi="Arial" w:cs="Arial"/>
                <w:b/>
                <w:bCs/>
              </w:rPr>
              <w:t>activités réelles</w:t>
            </w:r>
          </w:p>
        </w:tc>
        <w:tc>
          <w:tcPr>
            <w:tcW w:w="2595" w:type="dxa"/>
            <w:shd w:val="clear" w:color="auto" w:fill="DBE5F1" w:themeFill="accent1" w:themeFillTint="33"/>
            <w:vAlign w:val="center"/>
          </w:tcPr>
          <w:p w14:paraId="24E24316" w14:textId="2F6DA738" w:rsidR="000B03DD" w:rsidRDefault="0051714B" w:rsidP="00B16093">
            <w:pPr>
              <w:pStyle w:val="Sansinterligne"/>
              <w:jc w:val="center"/>
              <w:rPr>
                <w:rFonts w:ascii="Arial" w:hAnsi="Arial" w:cs="Arial"/>
              </w:rPr>
            </w:pPr>
            <w:r w:rsidRPr="00B16093">
              <w:rPr>
                <w:rFonts w:ascii="Arial" w:hAnsi="Arial" w:cs="Arial"/>
                <w:b/>
                <w:bCs/>
              </w:rPr>
              <w:t xml:space="preserve">Tous </w:t>
            </w:r>
            <w:r>
              <w:rPr>
                <w:rFonts w:ascii="Arial" w:hAnsi="Arial" w:cs="Arial"/>
              </w:rPr>
              <w:t>les éléments de réponse attendus</w:t>
            </w:r>
            <w:r w:rsidR="00622A0A">
              <w:rPr>
                <w:rFonts w:ascii="Arial" w:hAnsi="Arial" w:cs="Arial"/>
              </w:rPr>
              <w:t xml:space="preserve"> </w:t>
            </w:r>
            <w:r w:rsidR="00622A0A" w:rsidRPr="00622A0A">
              <w:rPr>
                <w:rFonts w:ascii="Arial" w:hAnsi="Arial" w:cs="Arial"/>
                <w:b/>
                <w:bCs/>
              </w:rPr>
              <w:t xml:space="preserve">et </w:t>
            </w:r>
            <w:r w:rsidR="00622A0A">
              <w:rPr>
                <w:rFonts w:ascii="Arial" w:hAnsi="Arial" w:cs="Arial"/>
              </w:rPr>
              <w:t>le lien de causalité</w:t>
            </w:r>
          </w:p>
        </w:tc>
      </w:tr>
    </w:tbl>
    <w:p w14:paraId="1BB5D132" w14:textId="77777777" w:rsidR="00CC1002" w:rsidRDefault="00CC1002" w:rsidP="00207DB5">
      <w:pPr>
        <w:pStyle w:val="Sansinterligne"/>
        <w:jc w:val="both"/>
        <w:rPr>
          <w:rFonts w:ascii="Arial" w:hAnsi="Arial" w:cs="Arial"/>
        </w:rPr>
      </w:pPr>
    </w:p>
    <w:sectPr w:rsidR="00CC1002" w:rsidSect="00F978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0338E"/>
    <w:multiLevelType w:val="hybridMultilevel"/>
    <w:tmpl w:val="AF584C44"/>
    <w:lvl w:ilvl="0" w:tplc="314EF8C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31"/>
    <w:rsid w:val="000A53E2"/>
    <w:rsid w:val="000B03DD"/>
    <w:rsid w:val="00207DB5"/>
    <w:rsid w:val="002525E8"/>
    <w:rsid w:val="002D18DE"/>
    <w:rsid w:val="0036608E"/>
    <w:rsid w:val="00377261"/>
    <w:rsid w:val="004A7DD6"/>
    <w:rsid w:val="0051714B"/>
    <w:rsid w:val="005C6FC1"/>
    <w:rsid w:val="005F2E25"/>
    <w:rsid w:val="00622A0A"/>
    <w:rsid w:val="00767EF7"/>
    <w:rsid w:val="00866FD8"/>
    <w:rsid w:val="008C7EC8"/>
    <w:rsid w:val="009F758A"/>
    <w:rsid w:val="00B16093"/>
    <w:rsid w:val="00B51339"/>
    <w:rsid w:val="00CC1002"/>
    <w:rsid w:val="00D3642F"/>
    <w:rsid w:val="00E64D47"/>
    <w:rsid w:val="00F1624D"/>
    <w:rsid w:val="00F211B4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A2D1"/>
  <w15:docId w15:val="{9FF9EE83-2B62-4A0B-9587-91269ABC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9783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F9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7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CRLRMP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TONNIEK</dc:creator>
  <cp:lastModifiedBy>Carole Frezier</cp:lastModifiedBy>
  <cp:revision>2</cp:revision>
  <cp:lastPrinted>2021-01-12T19:45:00Z</cp:lastPrinted>
  <dcterms:created xsi:type="dcterms:W3CDTF">2021-03-07T16:18:00Z</dcterms:created>
  <dcterms:modified xsi:type="dcterms:W3CDTF">2021-03-07T16:18:00Z</dcterms:modified>
</cp:coreProperties>
</file>